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F5859" w14:textId="71C98D0C" w:rsidR="000957ED" w:rsidRPr="000957ED" w:rsidRDefault="000957ED" w:rsidP="000957ED">
      <w:pPr>
        <w:pBdr>
          <w:top w:val="nil"/>
          <w:left w:val="nil"/>
          <w:bottom w:val="nil"/>
          <w:right w:val="nil"/>
          <w:between w:val="nil"/>
        </w:pBdr>
        <w:spacing w:after="0" w:line="240" w:lineRule="auto"/>
        <w:rPr>
          <w:b/>
          <w:bCs/>
          <w:color w:val="008DCF"/>
          <w:sz w:val="32"/>
          <w:szCs w:val="32"/>
        </w:rPr>
      </w:pPr>
      <w:r w:rsidRPr="000957ED">
        <w:rPr>
          <w:b/>
          <w:bCs/>
          <w:color w:val="008DCF"/>
          <w:sz w:val="32"/>
          <w:szCs w:val="32"/>
        </w:rPr>
        <w:t xml:space="preserve">Building </w:t>
      </w:r>
      <w:r>
        <w:rPr>
          <w:b/>
          <w:bCs/>
          <w:color w:val="008DCF"/>
          <w:sz w:val="32"/>
          <w:szCs w:val="32"/>
        </w:rPr>
        <w:t>C</w:t>
      </w:r>
      <w:r w:rsidRPr="000957ED">
        <w:rPr>
          <w:b/>
          <w:bCs/>
          <w:color w:val="008DCF"/>
          <w:sz w:val="32"/>
          <w:szCs w:val="32"/>
        </w:rPr>
        <w:t xml:space="preserve">ommunity </w:t>
      </w:r>
      <w:r>
        <w:rPr>
          <w:b/>
          <w:bCs/>
          <w:color w:val="008DCF"/>
          <w:sz w:val="32"/>
          <w:szCs w:val="32"/>
        </w:rPr>
        <w:t>C</w:t>
      </w:r>
      <w:r w:rsidRPr="000957ED">
        <w:rPr>
          <w:b/>
          <w:bCs/>
          <w:color w:val="008DCF"/>
          <w:sz w:val="32"/>
          <w:szCs w:val="32"/>
        </w:rPr>
        <w:t xml:space="preserve">onnections by </w:t>
      </w:r>
      <w:r>
        <w:rPr>
          <w:b/>
          <w:bCs/>
          <w:color w:val="008DCF"/>
          <w:sz w:val="32"/>
          <w:szCs w:val="32"/>
        </w:rPr>
        <w:t>H</w:t>
      </w:r>
      <w:r w:rsidRPr="000957ED">
        <w:rPr>
          <w:b/>
          <w:bCs/>
          <w:color w:val="008DCF"/>
          <w:sz w:val="32"/>
          <w:szCs w:val="32"/>
        </w:rPr>
        <w:t>iring for</w:t>
      </w:r>
      <w:r>
        <w:rPr>
          <w:b/>
          <w:bCs/>
          <w:color w:val="008DCF"/>
          <w:sz w:val="32"/>
          <w:szCs w:val="32"/>
        </w:rPr>
        <w:t xml:space="preserve"> C</w:t>
      </w:r>
      <w:r w:rsidRPr="000957ED">
        <w:rPr>
          <w:b/>
          <w:bCs/>
          <w:color w:val="008DCF"/>
          <w:sz w:val="32"/>
          <w:szCs w:val="32"/>
        </w:rPr>
        <w:t xml:space="preserve">ultural </w:t>
      </w:r>
      <w:r>
        <w:rPr>
          <w:b/>
          <w:bCs/>
          <w:color w:val="008DCF"/>
          <w:sz w:val="32"/>
          <w:szCs w:val="32"/>
        </w:rPr>
        <w:t>K</w:t>
      </w:r>
      <w:r w:rsidRPr="000957ED">
        <w:rPr>
          <w:b/>
          <w:bCs/>
          <w:color w:val="008DCF"/>
          <w:sz w:val="32"/>
          <w:szCs w:val="32"/>
        </w:rPr>
        <w:t>nowledge</w:t>
      </w:r>
    </w:p>
    <w:p w14:paraId="43D2C823" w14:textId="1662E091" w:rsidR="007C7650" w:rsidRPr="007C7650" w:rsidRDefault="007C7650">
      <w:pPr>
        <w:pBdr>
          <w:top w:val="nil"/>
          <w:left w:val="nil"/>
          <w:bottom w:val="nil"/>
          <w:right w:val="nil"/>
          <w:between w:val="nil"/>
        </w:pBdr>
        <w:spacing w:after="0" w:line="240" w:lineRule="auto"/>
        <w:rPr>
          <w:b/>
          <w:bCs/>
          <w:color w:val="008DCF"/>
          <w:sz w:val="32"/>
          <w:szCs w:val="32"/>
        </w:rPr>
      </w:pPr>
      <w:r w:rsidRPr="007C7650">
        <w:rPr>
          <w:b/>
          <w:bCs/>
          <w:color w:val="008DCF"/>
          <w:sz w:val="32"/>
          <w:szCs w:val="32"/>
        </w:rPr>
        <w:t>Learner Guide</w:t>
      </w:r>
    </w:p>
    <w:p w14:paraId="37663C7C" w14:textId="25BC62A2" w:rsidR="00DC0269" w:rsidRDefault="000957ED">
      <w:pPr>
        <w:pBdr>
          <w:top w:val="nil"/>
          <w:left w:val="nil"/>
          <w:bottom w:val="nil"/>
          <w:right w:val="nil"/>
          <w:between w:val="nil"/>
        </w:pBdr>
        <w:spacing w:after="0" w:line="240" w:lineRule="auto"/>
        <w:rPr>
          <w:color w:val="000000"/>
        </w:rPr>
      </w:pPr>
      <w:hyperlink r:id="rId8" w:history="1">
        <w:r w:rsidRPr="00DD35D3">
          <w:rPr>
            <w:rStyle w:val="Hyperlink"/>
          </w:rPr>
          <w:t>https://www.webjunction.org/events/webjunction/hiring-for-cultural-knowledge.html</w:t>
        </w:r>
      </w:hyperlink>
      <w:r>
        <w:rPr>
          <w:color w:val="000000"/>
        </w:rPr>
        <w:t xml:space="preserve"> </w:t>
      </w:r>
    </w:p>
    <w:p w14:paraId="10BB2C3B" w14:textId="77777777" w:rsidR="00B539BF" w:rsidRDefault="00B539BF">
      <w:pPr>
        <w:pBdr>
          <w:top w:val="nil"/>
          <w:left w:val="nil"/>
          <w:bottom w:val="nil"/>
          <w:right w:val="nil"/>
          <w:between w:val="nil"/>
        </w:pBdr>
        <w:spacing w:after="0" w:line="240" w:lineRule="auto"/>
        <w:rPr>
          <w:color w:val="000000"/>
        </w:rPr>
      </w:pPr>
    </w:p>
    <w:p w14:paraId="232162F9" w14:textId="77777777" w:rsidR="00CA3C98" w:rsidRPr="00CA3C98" w:rsidRDefault="00CA3C98" w:rsidP="00CA3C98">
      <w:pPr>
        <w:pBdr>
          <w:top w:val="nil"/>
          <w:left w:val="nil"/>
          <w:bottom w:val="nil"/>
          <w:right w:val="nil"/>
          <w:between w:val="nil"/>
        </w:pBdr>
        <w:spacing w:line="240" w:lineRule="auto"/>
      </w:pPr>
      <w:r w:rsidRPr="00CA3C98">
        <w:t>Staffing demographics rarely match those of the communities they serve. Learn how valuing specific knowledge, skills, and abilities during the hiring process can develop a staff ready to serve a diverse community. Hear from Cultural Liaison Library Assistant staff representing Hispanic and Tribal communities, including the results of their efforts to build connections with and share stories of these communities. Attendees will be challenged to reconsider some common hiring practices and how to make them more inclusive. Hear a success story from a library that identified cultural knowledge gaps and worked with community stakeholders during the job posting and selection process.</w:t>
      </w:r>
    </w:p>
    <w:p w14:paraId="52DEAB7E" w14:textId="5CADFCA6" w:rsidR="00CA3C98" w:rsidRPr="00CA3C98" w:rsidRDefault="00CA3C98" w:rsidP="00CA3C98">
      <w:pPr>
        <w:pBdr>
          <w:top w:val="nil"/>
          <w:left w:val="nil"/>
          <w:bottom w:val="nil"/>
          <w:right w:val="nil"/>
          <w:between w:val="nil"/>
        </w:pBdr>
        <w:spacing w:line="240" w:lineRule="auto"/>
      </w:pPr>
      <w:r w:rsidRPr="00CA3C98">
        <w:t xml:space="preserve">Presented by staff from </w:t>
      </w:r>
      <w:r w:rsidRPr="00CA3C98">
        <w:rPr>
          <w:b/>
          <w:bCs/>
        </w:rPr>
        <w:t>Whatcom County Library System</w:t>
      </w:r>
    </w:p>
    <w:tbl>
      <w:tblPr>
        <w:tblStyle w:val="a7"/>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7920"/>
      </w:tblGrid>
      <w:tr w:rsidR="00DC0269" w14:paraId="3D112F34" w14:textId="77777777">
        <w:trPr>
          <w:trHeight w:val="503"/>
        </w:trPr>
        <w:tc>
          <w:tcPr>
            <w:tcW w:w="9535" w:type="dxa"/>
            <w:gridSpan w:val="2"/>
            <w:shd w:val="clear" w:color="auto" w:fill="008DCF"/>
            <w:vAlign w:val="center"/>
          </w:tcPr>
          <w:p w14:paraId="5ED218E0" w14:textId="77777777" w:rsidR="00DC0269" w:rsidRDefault="00EF2FFC">
            <w:pPr>
              <w:rPr>
                <w:b/>
                <w:color w:val="FFFFFF"/>
                <w:sz w:val="24"/>
                <w:szCs w:val="24"/>
              </w:rPr>
            </w:pPr>
            <w:r>
              <w:rPr>
                <w:b/>
                <w:color w:val="FFFFFF"/>
                <w:sz w:val="24"/>
                <w:szCs w:val="24"/>
              </w:rPr>
              <w:t>What are your goals for viewing this webinar?</w:t>
            </w:r>
          </w:p>
        </w:tc>
      </w:tr>
      <w:tr w:rsidR="00DC0269" w14:paraId="2261C3F5" w14:textId="77777777" w:rsidTr="00E03305">
        <w:trPr>
          <w:trHeight w:val="512"/>
        </w:trPr>
        <w:tc>
          <w:tcPr>
            <w:tcW w:w="1615" w:type="dxa"/>
            <w:shd w:val="clear" w:color="auto" w:fill="97DFFF"/>
            <w:vAlign w:val="center"/>
          </w:tcPr>
          <w:p w14:paraId="574CB1F6" w14:textId="77777777" w:rsidR="00DC0269" w:rsidRDefault="00EF2FFC">
            <w:pPr>
              <w:rPr>
                <w:color w:val="404040"/>
                <w:sz w:val="24"/>
                <w:szCs w:val="24"/>
              </w:rPr>
            </w:pPr>
            <w:r w:rsidRPr="00E03305">
              <w:rPr>
                <w:b/>
                <w:color w:val="404040"/>
              </w:rPr>
              <w:t>Personal Goals</w:t>
            </w:r>
          </w:p>
        </w:tc>
        <w:tc>
          <w:tcPr>
            <w:tcW w:w="7920" w:type="dxa"/>
            <w:vAlign w:val="center"/>
          </w:tcPr>
          <w:p w14:paraId="2F63CAA4" w14:textId="77777777" w:rsidR="00DC0269" w:rsidRDefault="00DC0269">
            <w:pPr>
              <w:rPr>
                <w:sz w:val="24"/>
                <w:szCs w:val="24"/>
              </w:rPr>
            </w:pPr>
          </w:p>
        </w:tc>
      </w:tr>
      <w:tr w:rsidR="00DC0269" w14:paraId="4161FAAC" w14:textId="77777777" w:rsidTr="00E03305">
        <w:trPr>
          <w:trHeight w:val="521"/>
        </w:trPr>
        <w:tc>
          <w:tcPr>
            <w:tcW w:w="1615" w:type="dxa"/>
            <w:shd w:val="clear" w:color="auto" w:fill="97DFFF"/>
            <w:vAlign w:val="center"/>
          </w:tcPr>
          <w:p w14:paraId="1BA74155" w14:textId="77777777" w:rsidR="00DC0269" w:rsidRDefault="00EF2FFC">
            <w:pPr>
              <w:rPr>
                <w:color w:val="404040"/>
                <w:sz w:val="24"/>
                <w:szCs w:val="24"/>
              </w:rPr>
            </w:pPr>
            <w:r w:rsidRPr="00E03305">
              <w:rPr>
                <w:b/>
                <w:color w:val="404040"/>
              </w:rPr>
              <w:t>Team Goals</w:t>
            </w:r>
          </w:p>
        </w:tc>
        <w:tc>
          <w:tcPr>
            <w:tcW w:w="7920" w:type="dxa"/>
            <w:vAlign w:val="center"/>
          </w:tcPr>
          <w:p w14:paraId="6CB6F1AA" w14:textId="77777777" w:rsidR="00DC0269" w:rsidRDefault="00DC0269">
            <w:pPr>
              <w:rPr>
                <w:sz w:val="24"/>
                <w:szCs w:val="24"/>
              </w:rPr>
            </w:pPr>
          </w:p>
        </w:tc>
      </w:tr>
      <w:tr w:rsidR="00DC0269" w14:paraId="6560ABD2" w14:textId="77777777">
        <w:trPr>
          <w:trHeight w:val="476"/>
        </w:trPr>
        <w:tc>
          <w:tcPr>
            <w:tcW w:w="9535" w:type="dxa"/>
            <w:gridSpan w:val="2"/>
            <w:shd w:val="clear" w:color="auto" w:fill="008DCF"/>
            <w:vAlign w:val="center"/>
          </w:tcPr>
          <w:p w14:paraId="66DA7252" w14:textId="4EAE4698" w:rsidR="00DC0269" w:rsidRPr="000E2F6A" w:rsidRDefault="000E2F6A">
            <w:pPr>
              <w:rPr>
                <w:b/>
                <w:bCs/>
                <w:sz w:val="24"/>
                <w:szCs w:val="24"/>
              </w:rPr>
            </w:pPr>
            <w:r w:rsidRPr="000E2F6A">
              <w:rPr>
                <w:b/>
                <w:bCs/>
                <w:color w:val="FFFFFF" w:themeColor="background1"/>
                <w:sz w:val="24"/>
                <w:szCs w:val="24"/>
              </w:rPr>
              <w:t>Knowledge/Skills/Abilities</w:t>
            </w:r>
            <w:r>
              <w:rPr>
                <w:b/>
                <w:bCs/>
                <w:color w:val="FFFFFF" w:themeColor="background1"/>
                <w:sz w:val="24"/>
                <w:szCs w:val="24"/>
              </w:rPr>
              <w:t xml:space="preserve"> (KSAs)</w:t>
            </w:r>
          </w:p>
        </w:tc>
      </w:tr>
      <w:tr w:rsidR="00DC0269" w14:paraId="05AE8C0A" w14:textId="77777777">
        <w:trPr>
          <w:trHeight w:val="1158"/>
        </w:trPr>
        <w:tc>
          <w:tcPr>
            <w:tcW w:w="9535" w:type="dxa"/>
            <w:gridSpan w:val="2"/>
            <w:shd w:val="clear" w:color="auto" w:fill="FFFFFF"/>
            <w:vAlign w:val="center"/>
          </w:tcPr>
          <w:p w14:paraId="21B7C293" w14:textId="59C9AAF0" w:rsidR="00800DFF" w:rsidRPr="00080B40" w:rsidRDefault="000E2F6A" w:rsidP="00800DFF">
            <w:pPr>
              <w:contextualSpacing/>
              <w:rPr>
                <w:sz w:val="24"/>
                <w:szCs w:val="24"/>
              </w:rPr>
            </w:pPr>
            <w:r w:rsidRPr="000E2F6A">
              <w:rPr>
                <w:sz w:val="24"/>
                <w:szCs w:val="24"/>
              </w:rPr>
              <w:t xml:space="preserve">Reflecting on your current team or </w:t>
            </w:r>
            <w:r>
              <w:rPr>
                <w:sz w:val="24"/>
                <w:szCs w:val="24"/>
              </w:rPr>
              <w:t>organization</w:t>
            </w:r>
            <w:r w:rsidRPr="000E2F6A">
              <w:rPr>
                <w:sz w:val="24"/>
                <w:szCs w:val="24"/>
              </w:rPr>
              <w:t xml:space="preserve">, </w:t>
            </w:r>
            <w:r>
              <w:rPr>
                <w:sz w:val="24"/>
                <w:szCs w:val="24"/>
              </w:rPr>
              <w:t xml:space="preserve">explore both those existing </w:t>
            </w:r>
            <w:r w:rsidRPr="000E2F6A">
              <w:rPr>
                <w:sz w:val="24"/>
                <w:szCs w:val="24"/>
              </w:rPr>
              <w:t>knowledge</w:t>
            </w:r>
            <w:r>
              <w:rPr>
                <w:sz w:val="24"/>
                <w:szCs w:val="24"/>
              </w:rPr>
              <w:t xml:space="preserve">, </w:t>
            </w:r>
            <w:r w:rsidRPr="000E2F6A">
              <w:rPr>
                <w:sz w:val="24"/>
                <w:szCs w:val="24"/>
              </w:rPr>
              <w:t>skills</w:t>
            </w:r>
            <w:r>
              <w:rPr>
                <w:sz w:val="24"/>
                <w:szCs w:val="24"/>
              </w:rPr>
              <w:t xml:space="preserve"> or abilit</w:t>
            </w:r>
            <w:r>
              <w:rPr>
                <w:sz w:val="24"/>
                <w:szCs w:val="24"/>
              </w:rPr>
              <w:t xml:space="preserve">ies already present, as well as those gaps, or missing KSAs. </w:t>
            </w:r>
            <w:r>
              <w:rPr>
                <w:rFonts w:asciiTheme="minorHAnsi" w:hAnsiTheme="minorHAnsi" w:cstheme="minorHAnsi"/>
                <w:bCs/>
                <w:sz w:val="24"/>
                <w:szCs w:val="24"/>
              </w:rPr>
              <w:t>For example, p</w:t>
            </w:r>
            <w:r w:rsidRPr="00A76597">
              <w:rPr>
                <w:rFonts w:asciiTheme="minorHAnsi" w:hAnsiTheme="minorHAnsi" w:cstheme="minorHAnsi"/>
                <w:bCs/>
                <w:sz w:val="24"/>
                <w:szCs w:val="24"/>
              </w:rPr>
              <w:t xml:space="preserve">erhaps </w:t>
            </w:r>
            <w:r>
              <w:rPr>
                <w:rFonts w:asciiTheme="minorHAnsi" w:hAnsiTheme="minorHAnsi" w:cstheme="minorHAnsi"/>
                <w:bCs/>
                <w:sz w:val="24"/>
                <w:szCs w:val="24"/>
              </w:rPr>
              <w:t xml:space="preserve">no one </w:t>
            </w:r>
            <w:r w:rsidR="009D42F8">
              <w:rPr>
                <w:rFonts w:asciiTheme="minorHAnsi" w:hAnsiTheme="minorHAnsi" w:cstheme="minorHAnsi"/>
                <w:bCs/>
                <w:sz w:val="24"/>
                <w:szCs w:val="24"/>
              </w:rPr>
              <w:t>can</w:t>
            </w:r>
            <w:r w:rsidRPr="00A76597">
              <w:rPr>
                <w:rFonts w:asciiTheme="minorHAnsi" w:hAnsiTheme="minorHAnsi" w:cstheme="minorHAnsi"/>
                <w:bCs/>
                <w:sz w:val="24"/>
                <w:szCs w:val="24"/>
              </w:rPr>
              <w:t xml:space="preserve"> speak ASL</w:t>
            </w:r>
            <w:r w:rsidR="00971078">
              <w:rPr>
                <w:rFonts w:asciiTheme="minorHAnsi" w:hAnsiTheme="minorHAnsi" w:cstheme="minorHAnsi"/>
                <w:bCs/>
                <w:sz w:val="24"/>
                <w:szCs w:val="24"/>
              </w:rPr>
              <w:t>,</w:t>
            </w:r>
            <w:r w:rsidRPr="00A76597">
              <w:rPr>
                <w:rFonts w:asciiTheme="minorHAnsi" w:hAnsiTheme="minorHAnsi" w:cstheme="minorHAnsi"/>
                <w:bCs/>
                <w:sz w:val="24"/>
                <w:szCs w:val="24"/>
              </w:rPr>
              <w:t xml:space="preserve"> or no one knows who to talk to at the Hispanic Chamber of Commerce.</w:t>
            </w:r>
          </w:p>
          <w:p w14:paraId="38567597" w14:textId="77777777" w:rsidR="00966218" w:rsidRDefault="00966218">
            <w:pPr>
              <w:rPr>
                <w:sz w:val="24"/>
                <w:szCs w:val="24"/>
              </w:rPr>
            </w:pPr>
          </w:p>
          <w:p w14:paraId="15ABF5E0" w14:textId="2F546A15" w:rsidR="00966218" w:rsidRDefault="000E2F6A">
            <w:pPr>
              <w:rPr>
                <w:sz w:val="24"/>
                <w:szCs w:val="24"/>
              </w:rPr>
            </w:pPr>
            <w:r>
              <w:rPr>
                <w:sz w:val="24"/>
                <w:szCs w:val="24"/>
              </w:rPr>
              <w:t>Strengths:</w:t>
            </w:r>
          </w:p>
          <w:p w14:paraId="5FF5D9EA" w14:textId="77777777" w:rsidR="000E2F6A" w:rsidRDefault="000E2F6A">
            <w:pPr>
              <w:rPr>
                <w:sz w:val="24"/>
                <w:szCs w:val="24"/>
              </w:rPr>
            </w:pPr>
          </w:p>
          <w:p w14:paraId="7DE0A809" w14:textId="77777777" w:rsidR="009D42F8" w:rsidRDefault="009D42F8">
            <w:pPr>
              <w:rPr>
                <w:sz w:val="24"/>
                <w:szCs w:val="24"/>
              </w:rPr>
            </w:pPr>
          </w:p>
          <w:p w14:paraId="58799A68" w14:textId="77777777" w:rsidR="000E2F6A" w:rsidRDefault="000E2F6A">
            <w:pPr>
              <w:rPr>
                <w:sz w:val="24"/>
                <w:szCs w:val="24"/>
              </w:rPr>
            </w:pPr>
          </w:p>
          <w:p w14:paraId="5563314A" w14:textId="77777777" w:rsidR="000E2F6A" w:rsidRDefault="000E2F6A">
            <w:pPr>
              <w:rPr>
                <w:sz w:val="24"/>
                <w:szCs w:val="24"/>
              </w:rPr>
            </w:pPr>
          </w:p>
          <w:p w14:paraId="6125F4DB" w14:textId="77777777" w:rsidR="000E2F6A" w:rsidRDefault="000E2F6A">
            <w:pPr>
              <w:rPr>
                <w:sz w:val="24"/>
                <w:szCs w:val="24"/>
              </w:rPr>
            </w:pPr>
          </w:p>
          <w:p w14:paraId="568068C1" w14:textId="77777777" w:rsidR="000E2F6A" w:rsidRDefault="000E2F6A">
            <w:pPr>
              <w:rPr>
                <w:sz w:val="24"/>
                <w:szCs w:val="24"/>
              </w:rPr>
            </w:pPr>
          </w:p>
          <w:p w14:paraId="008569A8" w14:textId="027C4E8B" w:rsidR="000E2F6A" w:rsidRDefault="000E2F6A">
            <w:pPr>
              <w:rPr>
                <w:sz w:val="24"/>
                <w:szCs w:val="24"/>
              </w:rPr>
            </w:pPr>
            <w:r>
              <w:rPr>
                <w:sz w:val="24"/>
                <w:szCs w:val="24"/>
              </w:rPr>
              <w:t>Gaps:</w:t>
            </w:r>
          </w:p>
          <w:p w14:paraId="1C6B88B2" w14:textId="77777777" w:rsidR="00966218" w:rsidRDefault="00966218">
            <w:pPr>
              <w:rPr>
                <w:sz w:val="24"/>
                <w:szCs w:val="24"/>
              </w:rPr>
            </w:pPr>
          </w:p>
          <w:p w14:paraId="006F7C79" w14:textId="77777777" w:rsidR="00966218" w:rsidRDefault="00966218">
            <w:pPr>
              <w:rPr>
                <w:sz w:val="24"/>
                <w:szCs w:val="24"/>
              </w:rPr>
            </w:pPr>
          </w:p>
          <w:p w14:paraId="34FA3A5E" w14:textId="77777777" w:rsidR="00966218" w:rsidRDefault="00966218">
            <w:pPr>
              <w:rPr>
                <w:sz w:val="24"/>
                <w:szCs w:val="24"/>
              </w:rPr>
            </w:pPr>
          </w:p>
          <w:p w14:paraId="197E7623" w14:textId="77777777" w:rsidR="009D42F8" w:rsidRDefault="009D42F8">
            <w:pPr>
              <w:rPr>
                <w:sz w:val="24"/>
                <w:szCs w:val="24"/>
              </w:rPr>
            </w:pPr>
          </w:p>
          <w:p w14:paraId="1AC38532" w14:textId="77777777" w:rsidR="000E2F6A" w:rsidRDefault="000E2F6A">
            <w:pPr>
              <w:rPr>
                <w:sz w:val="24"/>
                <w:szCs w:val="24"/>
              </w:rPr>
            </w:pPr>
          </w:p>
          <w:p w14:paraId="590CE87D" w14:textId="77777777" w:rsidR="000E2F6A" w:rsidRDefault="000E2F6A">
            <w:pPr>
              <w:rPr>
                <w:sz w:val="24"/>
                <w:szCs w:val="24"/>
              </w:rPr>
            </w:pPr>
          </w:p>
          <w:p w14:paraId="640278DD" w14:textId="4DE39C7D" w:rsidR="000E2F6A" w:rsidRDefault="000E2F6A">
            <w:pPr>
              <w:rPr>
                <w:sz w:val="24"/>
                <w:szCs w:val="24"/>
              </w:rPr>
            </w:pPr>
            <w:r w:rsidRPr="000E2F6A">
              <w:rPr>
                <w:sz w:val="24"/>
                <w:szCs w:val="24"/>
              </w:rPr>
              <w:t>How do you think filling these gaps could improve your ability to serve your community better?</w:t>
            </w:r>
          </w:p>
          <w:p w14:paraId="09D8EC57" w14:textId="77777777" w:rsidR="009D42F8" w:rsidRDefault="009D42F8">
            <w:pPr>
              <w:rPr>
                <w:sz w:val="24"/>
                <w:szCs w:val="24"/>
              </w:rPr>
            </w:pPr>
          </w:p>
          <w:p w14:paraId="6D5F65F5" w14:textId="77777777" w:rsidR="00DC0269" w:rsidRDefault="00DC0269"/>
          <w:p w14:paraId="7FD7679A" w14:textId="77777777" w:rsidR="00DC0269" w:rsidRDefault="00DC0269"/>
        </w:tc>
      </w:tr>
    </w:tbl>
    <w:p w14:paraId="143F104F" w14:textId="77777777" w:rsidR="00DC0269" w:rsidRDefault="00EF2FFC">
      <w:pPr>
        <w:widowControl w:val="0"/>
        <w:pBdr>
          <w:top w:val="nil"/>
          <w:left w:val="nil"/>
          <w:bottom w:val="nil"/>
          <w:right w:val="nil"/>
          <w:between w:val="nil"/>
        </w:pBdr>
        <w:spacing w:after="0"/>
      </w:pPr>
      <w:r>
        <w:br w:type="page"/>
      </w:r>
    </w:p>
    <w:p w14:paraId="526174C6" w14:textId="77777777" w:rsidR="00DC0269" w:rsidRDefault="00DC0269">
      <w:pPr>
        <w:widowControl w:val="0"/>
        <w:pBdr>
          <w:top w:val="nil"/>
          <w:left w:val="nil"/>
          <w:bottom w:val="nil"/>
          <w:right w:val="nil"/>
          <w:between w:val="nil"/>
        </w:pBdr>
        <w:spacing w:after="0"/>
      </w:pPr>
    </w:p>
    <w:tbl>
      <w:tblPr>
        <w:tblStyle w:val="a8"/>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DC0269" w14:paraId="780F6A63" w14:textId="77777777">
        <w:trPr>
          <w:trHeight w:val="530"/>
        </w:trPr>
        <w:tc>
          <w:tcPr>
            <w:tcW w:w="9535" w:type="dxa"/>
            <w:shd w:val="clear" w:color="auto" w:fill="008DCF"/>
            <w:vAlign w:val="center"/>
          </w:tcPr>
          <w:p w14:paraId="7FC9B41B" w14:textId="31583479" w:rsidR="00DC0269" w:rsidRDefault="00943C80" w:rsidP="00EF2FFC">
            <w:pPr>
              <w:rPr>
                <w:b/>
                <w:color w:val="FFFFFF"/>
                <w:sz w:val="24"/>
                <w:szCs w:val="24"/>
              </w:rPr>
            </w:pPr>
            <w:r>
              <w:rPr>
                <w:b/>
                <w:color w:val="FFFFFF"/>
                <w:sz w:val="24"/>
                <w:szCs w:val="24"/>
              </w:rPr>
              <w:t>Serving all in the community</w:t>
            </w:r>
          </w:p>
        </w:tc>
      </w:tr>
      <w:tr w:rsidR="00DC0269" w14:paraId="3523FD07" w14:textId="77777777">
        <w:trPr>
          <w:trHeight w:val="638"/>
        </w:trPr>
        <w:tc>
          <w:tcPr>
            <w:tcW w:w="9535" w:type="dxa"/>
            <w:shd w:val="clear" w:color="auto" w:fill="auto"/>
            <w:vAlign w:val="center"/>
          </w:tcPr>
          <w:p w14:paraId="3595C454" w14:textId="34BADE92" w:rsidR="00943C80" w:rsidRDefault="00943C80" w:rsidP="00DC0E18">
            <w:pPr>
              <w:spacing w:after="160" w:line="278" w:lineRule="auto"/>
              <w:rPr>
                <w:sz w:val="24"/>
                <w:szCs w:val="24"/>
              </w:rPr>
            </w:pPr>
            <w:r w:rsidRPr="00943C80">
              <w:rPr>
                <w:sz w:val="24"/>
                <w:szCs w:val="24"/>
              </w:rPr>
              <w:t xml:space="preserve">Why </w:t>
            </w:r>
            <w:r>
              <w:rPr>
                <w:sz w:val="24"/>
                <w:szCs w:val="24"/>
              </w:rPr>
              <w:t xml:space="preserve">is it </w:t>
            </w:r>
            <w:r w:rsidRPr="00943C80">
              <w:rPr>
                <w:sz w:val="24"/>
                <w:szCs w:val="24"/>
              </w:rPr>
              <w:t xml:space="preserve">important to identify underserved communities in your service area? How might understanding the unique needs of these groups impact your library’s mission and </w:t>
            </w:r>
            <w:proofErr w:type="gramStart"/>
            <w:r w:rsidRPr="00943C80">
              <w:rPr>
                <w:sz w:val="24"/>
                <w:szCs w:val="24"/>
              </w:rPr>
              <w:t>future plans</w:t>
            </w:r>
            <w:proofErr w:type="gramEnd"/>
            <w:r w:rsidRPr="00943C80">
              <w:rPr>
                <w:sz w:val="24"/>
                <w:szCs w:val="24"/>
              </w:rPr>
              <w:t>?</w:t>
            </w:r>
            <w:r w:rsidR="00134D93">
              <w:rPr>
                <w:sz w:val="24"/>
                <w:szCs w:val="24"/>
              </w:rPr>
              <w:t xml:space="preserve"> </w:t>
            </w:r>
          </w:p>
          <w:p w14:paraId="3356F4B1" w14:textId="77777777" w:rsidR="00943C80" w:rsidRDefault="00943C80" w:rsidP="00DC0E18">
            <w:pPr>
              <w:spacing w:after="160" w:line="278" w:lineRule="auto"/>
              <w:rPr>
                <w:sz w:val="24"/>
                <w:szCs w:val="24"/>
              </w:rPr>
            </w:pPr>
          </w:p>
          <w:p w14:paraId="26CAB171" w14:textId="77777777" w:rsidR="00943C80" w:rsidRDefault="00943C80" w:rsidP="00DC0E18">
            <w:pPr>
              <w:spacing w:after="160" w:line="278" w:lineRule="auto"/>
              <w:rPr>
                <w:sz w:val="24"/>
                <w:szCs w:val="24"/>
              </w:rPr>
            </w:pPr>
          </w:p>
          <w:p w14:paraId="1EE1A4CE" w14:textId="77777777" w:rsidR="00943C80" w:rsidRDefault="00943C80" w:rsidP="00DC0E18">
            <w:pPr>
              <w:spacing w:after="160" w:line="278" w:lineRule="auto"/>
              <w:rPr>
                <w:sz w:val="24"/>
                <w:szCs w:val="24"/>
              </w:rPr>
            </w:pPr>
          </w:p>
          <w:p w14:paraId="7499C9C4" w14:textId="7ED55595" w:rsidR="00DC0E18" w:rsidRPr="00DC0E18" w:rsidRDefault="00943C80" w:rsidP="00943C80">
            <w:pPr>
              <w:spacing w:after="160" w:line="278" w:lineRule="auto"/>
              <w:rPr>
                <w:sz w:val="24"/>
                <w:szCs w:val="24"/>
              </w:rPr>
            </w:pPr>
            <w:r>
              <w:rPr>
                <w:sz w:val="24"/>
                <w:szCs w:val="24"/>
              </w:rPr>
              <w:t>How can you</w:t>
            </w:r>
            <w:r w:rsidR="00800DFF">
              <w:rPr>
                <w:sz w:val="24"/>
                <w:szCs w:val="24"/>
              </w:rPr>
              <w:t xml:space="preserve"> make the case for creating a cultural liaison position for the library, to connect with and serve </w:t>
            </w:r>
            <w:r>
              <w:rPr>
                <w:sz w:val="24"/>
                <w:szCs w:val="24"/>
              </w:rPr>
              <w:t xml:space="preserve">those in your community not being </w:t>
            </w:r>
            <w:r w:rsidR="00800DFF">
              <w:rPr>
                <w:sz w:val="24"/>
                <w:szCs w:val="24"/>
              </w:rPr>
              <w:t>supported</w:t>
            </w:r>
            <w:r>
              <w:rPr>
                <w:sz w:val="24"/>
                <w:szCs w:val="24"/>
              </w:rPr>
              <w:t xml:space="preserve"> by the library</w:t>
            </w:r>
            <w:r w:rsidR="00800DFF">
              <w:rPr>
                <w:sz w:val="24"/>
                <w:szCs w:val="24"/>
              </w:rPr>
              <w:t xml:space="preserve"> through services, programming or collections</w:t>
            </w:r>
            <w:r>
              <w:rPr>
                <w:sz w:val="24"/>
                <w:szCs w:val="24"/>
              </w:rPr>
              <w:t>?</w:t>
            </w:r>
            <w:r w:rsidR="00134D93">
              <w:rPr>
                <w:sz w:val="24"/>
                <w:szCs w:val="24"/>
              </w:rPr>
              <w:t xml:space="preserve"> </w:t>
            </w:r>
            <w:r w:rsidR="00134D93" w:rsidRPr="00134D93">
              <w:rPr>
                <w:sz w:val="24"/>
                <w:szCs w:val="24"/>
              </w:rPr>
              <w:t>What impact do you think a lack of cultural representation might have on your library’s ability to connect with diverse communities?</w:t>
            </w:r>
            <w:r w:rsidR="00134D93">
              <w:rPr>
                <w:sz w:val="24"/>
                <w:szCs w:val="24"/>
              </w:rPr>
              <w:t xml:space="preserve"> </w:t>
            </w:r>
          </w:p>
          <w:p w14:paraId="74B1AF1E" w14:textId="77777777" w:rsidR="00DC0269" w:rsidRPr="00EF2FFC" w:rsidRDefault="00DC0269">
            <w:pPr>
              <w:pBdr>
                <w:top w:val="nil"/>
                <w:left w:val="nil"/>
                <w:bottom w:val="nil"/>
                <w:right w:val="nil"/>
                <w:between w:val="nil"/>
              </w:pBdr>
              <w:rPr>
                <w:color w:val="000000"/>
                <w:sz w:val="24"/>
                <w:szCs w:val="24"/>
              </w:rPr>
            </w:pPr>
          </w:p>
          <w:p w14:paraId="5F981998" w14:textId="77777777" w:rsidR="00DC0269" w:rsidRDefault="00DC0269">
            <w:pPr>
              <w:pBdr>
                <w:top w:val="nil"/>
                <w:left w:val="nil"/>
                <w:bottom w:val="nil"/>
                <w:right w:val="nil"/>
                <w:between w:val="nil"/>
              </w:pBdr>
              <w:rPr>
                <w:sz w:val="24"/>
                <w:szCs w:val="24"/>
              </w:rPr>
            </w:pPr>
          </w:p>
          <w:p w14:paraId="40F97D24" w14:textId="77777777" w:rsidR="0084251E" w:rsidRDefault="0084251E">
            <w:pPr>
              <w:pBdr>
                <w:top w:val="nil"/>
                <w:left w:val="nil"/>
                <w:bottom w:val="nil"/>
                <w:right w:val="nil"/>
                <w:between w:val="nil"/>
              </w:pBdr>
              <w:rPr>
                <w:sz w:val="24"/>
                <w:szCs w:val="24"/>
              </w:rPr>
            </w:pPr>
          </w:p>
          <w:p w14:paraId="698D3E80" w14:textId="77777777" w:rsidR="00800DFF" w:rsidRPr="00EF2FFC" w:rsidRDefault="00800DFF">
            <w:pPr>
              <w:pBdr>
                <w:top w:val="nil"/>
                <w:left w:val="nil"/>
                <w:bottom w:val="nil"/>
                <w:right w:val="nil"/>
                <w:between w:val="nil"/>
              </w:pBdr>
              <w:rPr>
                <w:sz w:val="24"/>
                <w:szCs w:val="24"/>
              </w:rPr>
            </w:pPr>
          </w:p>
          <w:p w14:paraId="691AB442" w14:textId="77777777" w:rsidR="00DC0269" w:rsidRDefault="00DC0269">
            <w:pPr>
              <w:pBdr>
                <w:top w:val="nil"/>
                <w:left w:val="nil"/>
                <w:bottom w:val="nil"/>
                <w:right w:val="nil"/>
                <w:between w:val="nil"/>
              </w:pBdr>
            </w:pPr>
          </w:p>
          <w:p w14:paraId="4082323A" w14:textId="77777777" w:rsidR="00DC0269" w:rsidRDefault="00DC0269">
            <w:pPr>
              <w:rPr>
                <w:sz w:val="24"/>
                <w:szCs w:val="24"/>
              </w:rPr>
            </w:pPr>
          </w:p>
          <w:p w14:paraId="5DCDA446" w14:textId="77777777" w:rsidR="00DC0269" w:rsidRDefault="00DC0269">
            <w:pPr>
              <w:rPr>
                <w:sz w:val="24"/>
                <w:szCs w:val="24"/>
              </w:rPr>
            </w:pPr>
          </w:p>
        </w:tc>
      </w:tr>
      <w:tr w:rsidR="00DC0269" w14:paraId="0C653F24" w14:textId="77777777">
        <w:trPr>
          <w:trHeight w:val="539"/>
        </w:trPr>
        <w:tc>
          <w:tcPr>
            <w:tcW w:w="9535" w:type="dxa"/>
            <w:shd w:val="clear" w:color="auto" w:fill="008DCF"/>
            <w:vAlign w:val="center"/>
          </w:tcPr>
          <w:p w14:paraId="40AEC917" w14:textId="6B18BB9A" w:rsidR="00DC0269" w:rsidRDefault="00414DAC">
            <w:pPr>
              <w:rPr>
                <w:sz w:val="24"/>
                <w:szCs w:val="24"/>
              </w:rPr>
            </w:pPr>
            <w:r>
              <w:rPr>
                <w:b/>
                <w:color w:val="FFFFFF"/>
                <w:sz w:val="24"/>
                <w:szCs w:val="24"/>
              </w:rPr>
              <w:t>Potential roles</w:t>
            </w:r>
          </w:p>
        </w:tc>
      </w:tr>
      <w:tr w:rsidR="0084251E" w14:paraId="4D512C9B" w14:textId="77777777" w:rsidTr="0084251E">
        <w:trPr>
          <w:trHeight w:val="539"/>
        </w:trPr>
        <w:tc>
          <w:tcPr>
            <w:tcW w:w="9535" w:type="dxa"/>
            <w:shd w:val="clear" w:color="auto" w:fill="auto"/>
            <w:vAlign w:val="center"/>
          </w:tcPr>
          <w:p w14:paraId="1BE7E3B2" w14:textId="77777777" w:rsidR="00134D93" w:rsidRPr="00DC0E18" w:rsidRDefault="00134D93" w:rsidP="00134D93">
            <w:pPr>
              <w:spacing w:after="160" w:line="278" w:lineRule="auto"/>
              <w:rPr>
                <w:sz w:val="24"/>
                <w:szCs w:val="24"/>
              </w:rPr>
            </w:pPr>
            <w:r>
              <w:rPr>
                <w:sz w:val="24"/>
                <w:szCs w:val="24"/>
              </w:rPr>
              <w:t>Consider</w:t>
            </w:r>
            <w:r w:rsidRPr="00134D93">
              <w:rPr>
                <w:sz w:val="24"/>
                <w:szCs w:val="24"/>
              </w:rPr>
              <w:t xml:space="preserve"> potential cultural liaison roles that could benefit your library. For each role, describe the community it would serve and the specific cultural expertise or language skills that would be important.</w:t>
            </w:r>
          </w:p>
          <w:p w14:paraId="3BD8673F" w14:textId="77777777" w:rsidR="00800DFF" w:rsidRDefault="00800DFF" w:rsidP="0084251E">
            <w:pPr>
              <w:rPr>
                <w:sz w:val="24"/>
                <w:szCs w:val="24"/>
              </w:rPr>
            </w:pPr>
          </w:p>
          <w:p w14:paraId="51F30D6E" w14:textId="77777777" w:rsidR="0084251E" w:rsidRPr="002601C3" w:rsidRDefault="0084251E" w:rsidP="0084251E">
            <w:pPr>
              <w:pStyle w:val="ListParagraph"/>
              <w:numPr>
                <w:ilvl w:val="0"/>
                <w:numId w:val="2"/>
              </w:numPr>
              <w:rPr>
                <w:sz w:val="24"/>
                <w:szCs w:val="24"/>
              </w:rPr>
            </w:pPr>
          </w:p>
          <w:p w14:paraId="74571EFB" w14:textId="77777777" w:rsidR="0084251E" w:rsidRDefault="0084251E" w:rsidP="0084251E">
            <w:pPr>
              <w:rPr>
                <w:sz w:val="24"/>
                <w:szCs w:val="24"/>
              </w:rPr>
            </w:pPr>
          </w:p>
          <w:p w14:paraId="4D4C8436" w14:textId="41AA9887" w:rsidR="0084251E" w:rsidRPr="002601C3" w:rsidRDefault="0084251E" w:rsidP="0084251E">
            <w:pPr>
              <w:pStyle w:val="ListParagraph"/>
              <w:numPr>
                <w:ilvl w:val="0"/>
                <w:numId w:val="2"/>
              </w:numPr>
              <w:rPr>
                <w:sz w:val="24"/>
                <w:szCs w:val="24"/>
              </w:rPr>
            </w:pPr>
          </w:p>
          <w:p w14:paraId="0B78DD5E" w14:textId="77777777" w:rsidR="0084251E" w:rsidRDefault="0084251E" w:rsidP="0084251E"/>
          <w:p w14:paraId="36D11925" w14:textId="77777777" w:rsidR="0084251E" w:rsidRDefault="0084251E" w:rsidP="0084251E">
            <w:pPr>
              <w:pStyle w:val="ListParagraph"/>
              <w:numPr>
                <w:ilvl w:val="0"/>
                <w:numId w:val="2"/>
              </w:numPr>
            </w:pPr>
          </w:p>
          <w:p w14:paraId="0EBE6A8C" w14:textId="77777777" w:rsidR="0084251E" w:rsidRDefault="0084251E" w:rsidP="0084251E"/>
          <w:p w14:paraId="3A0A48FD" w14:textId="77777777" w:rsidR="0084251E" w:rsidRDefault="0084251E" w:rsidP="0084251E">
            <w:pPr>
              <w:pStyle w:val="ListParagraph"/>
              <w:numPr>
                <w:ilvl w:val="0"/>
                <w:numId w:val="2"/>
              </w:numPr>
            </w:pPr>
          </w:p>
          <w:p w14:paraId="379EDA5E" w14:textId="77777777" w:rsidR="0084251E" w:rsidRDefault="0084251E" w:rsidP="0084251E">
            <w:pPr>
              <w:pBdr>
                <w:top w:val="nil"/>
                <w:left w:val="nil"/>
                <w:bottom w:val="nil"/>
                <w:right w:val="nil"/>
                <w:between w:val="nil"/>
              </w:pBdr>
              <w:rPr>
                <w:color w:val="000000"/>
              </w:rPr>
            </w:pPr>
          </w:p>
          <w:p w14:paraId="41B3A464" w14:textId="77777777" w:rsidR="0084251E" w:rsidRPr="0084251E" w:rsidRDefault="0084251E" w:rsidP="0084251E">
            <w:pPr>
              <w:pStyle w:val="ListParagraph"/>
              <w:numPr>
                <w:ilvl w:val="0"/>
                <w:numId w:val="2"/>
              </w:numPr>
              <w:rPr>
                <w:b/>
                <w:color w:val="FFFFFF"/>
                <w:sz w:val="24"/>
                <w:szCs w:val="24"/>
              </w:rPr>
            </w:pPr>
          </w:p>
          <w:p w14:paraId="2969D5E8" w14:textId="77777777" w:rsidR="0084251E" w:rsidRDefault="0084251E" w:rsidP="0084251E">
            <w:pPr>
              <w:rPr>
                <w:b/>
                <w:color w:val="FFFFFF"/>
                <w:sz w:val="24"/>
                <w:szCs w:val="24"/>
              </w:rPr>
            </w:pPr>
          </w:p>
          <w:p w14:paraId="4B0EF1C4" w14:textId="77777777" w:rsidR="001D3895" w:rsidRPr="00AA2F75" w:rsidRDefault="001D3895" w:rsidP="0084251E">
            <w:pPr>
              <w:rPr>
                <w:bCs/>
                <w:sz w:val="24"/>
                <w:szCs w:val="24"/>
              </w:rPr>
            </w:pPr>
          </w:p>
          <w:p w14:paraId="1A807690" w14:textId="77777777" w:rsidR="0084251E" w:rsidRPr="0084251E" w:rsidRDefault="0084251E" w:rsidP="0084251E">
            <w:pPr>
              <w:rPr>
                <w:b/>
                <w:color w:val="FFFFFF"/>
                <w:sz w:val="24"/>
                <w:szCs w:val="24"/>
              </w:rPr>
            </w:pPr>
          </w:p>
        </w:tc>
      </w:tr>
    </w:tbl>
    <w:p w14:paraId="757D239A" w14:textId="77777777" w:rsidR="00DC0269" w:rsidRDefault="00EF2FFC">
      <w:pPr>
        <w:widowControl w:val="0"/>
        <w:pBdr>
          <w:top w:val="nil"/>
          <w:left w:val="nil"/>
          <w:bottom w:val="nil"/>
          <w:right w:val="nil"/>
          <w:between w:val="nil"/>
        </w:pBdr>
        <w:spacing w:after="0"/>
      </w:pPr>
      <w:r>
        <w:br w:type="page"/>
      </w:r>
    </w:p>
    <w:p w14:paraId="5CCBB3D8" w14:textId="77777777" w:rsidR="00DC0269" w:rsidRDefault="00DC0269">
      <w:pPr>
        <w:widowControl w:val="0"/>
        <w:pBdr>
          <w:top w:val="nil"/>
          <w:left w:val="nil"/>
          <w:bottom w:val="nil"/>
          <w:right w:val="nil"/>
          <w:between w:val="nil"/>
        </w:pBdr>
        <w:spacing w:after="0"/>
      </w:pPr>
    </w:p>
    <w:tbl>
      <w:tblPr>
        <w:tblStyle w:val="a9"/>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DC0269" w14:paraId="7EA177B6" w14:textId="77777777">
        <w:trPr>
          <w:trHeight w:val="638"/>
        </w:trPr>
        <w:tc>
          <w:tcPr>
            <w:tcW w:w="9535" w:type="dxa"/>
            <w:shd w:val="clear" w:color="auto" w:fill="008DCF"/>
            <w:vAlign w:val="center"/>
          </w:tcPr>
          <w:p w14:paraId="0DBF4AB3" w14:textId="74187CA9" w:rsidR="00DC0269" w:rsidRDefault="00134D93">
            <w:pPr>
              <w:rPr>
                <w:b/>
                <w:color w:val="FFFFFF"/>
                <w:sz w:val="24"/>
                <w:szCs w:val="24"/>
              </w:rPr>
            </w:pPr>
            <w:r>
              <w:rPr>
                <w:b/>
                <w:color w:val="FFFFFF"/>
                <w:sz w:val="24"/>
                <w:szCs w:val="24"/>
              </w:rPr>
              <w:t>Potential partners</w:t>
            </w:r>
          </w:p>
        </w:tc>
      </w:tr>
    </w:tbl>
    <w:tbl>
      <w:tblPr>
        <w:tblStyle w:val="aa"/>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134D93" w14:paraId="1D07D675" w14:textId="77777777">
        <w:trPr>
          <w:trHeight w:val="5573"/>
        </w:trPr>
        <w:tc>
          <w:tcPr>
            <w:tcW w:w="9535" w:type="dxa"/>
            <w:shd w:val="clear" w:color="auto" w:fill="auto"/>
            <w:vAlign w:val="center"/>
          </w:tcPr>
          <w:p w14:paraId="0CD1C6F4" w14:textId="77777777" w:rsidR="00134D93" w:rsidRDefault="00134D93" w:rsidP="00134D93">
            <w:pPr>
              <w:rPr>
                <w:sz w:val="24"/>
                <w:szCs w:val="24"/>
              </w:rPr>
            </w:pPr>
            <w:r w:rsidRPr="00800DFF">
              <w:rPr>
                <w:sz w:val="24"/>
                <w:szCs w:val="24"/>
              </w:rPr>
              <w:t xml:space="preserve">Who are the key stakeholders or potential partners you could reach out to in </w:t>
            </w:r>
            <w:r>
              <w:rPr>
                <w:sz w:val="24"/>
                <w:szCs w:val="24"/>
              </w:rPr>
              <w:t>the</w:t>
            </w:r>
            <w:r w:rsidRPr="00800DFF">
              <w:rPr>
                <w:sz w:val="24"/>
                <w:szCs w:val="24"/>
              </w:rPr>
              <w:t xml:space="preserve"> community </w:t>
            </w:r>
            <w:r>
              <w:rPr>
                <w:sz w:val="24"/>
                <w:szCs w:val="24"/>
              </w:rPr>
              <w:t>in</w:t>
            </w:r>
            <w:r w:rsidRPr="00800DFF">
              <w:rPr>
                <w:sz w:val="24"/>
                <w:szCs w:val="24"/>
              </w:rPr>
              <w:t xml:space="preserve"> support </w:t>
            </w:r>
            <w:r>
              <w:rPr>
                <w:sz w:val="24"/>
                <w:szCs w:val="24"/>
              </w:rPr>
              <w:t xml:space="preserve">of </w:t>
            </w:r>
            <w:r w:rsidRPr="00800DFF">
              <w:rPr>
                <w:sz w:val="24"/>
                <w:szCs w:val="24"/>
              </w:rPr>
              <w:t xml:space="preserve">your library’s commitment to </w:t>
            </w:r>
            <w:r>
              <w:rPr>
                <w:sz w:val="24"/>
                <w:szCs w:val="24"/>
              </w:rPr>
              <w:t xml:space="preserve">the needs of </w:t>
            </w:r>
            <w:r w:rsidRPr="00134D93">
              <w:rPr>
                <w:sz w:val="24"/>
                <w:szCs w:val="24"/>
              </w:rPr>
              <w:t>underserved populations</w:t>
            </w:r>
            <w:r w:rsidRPr="00800DFF">
              <w:rPr>
                <w:sz w:val="24"/>
                <w:szCs w:val="24"/>
              </w:rPr>
              <w:t>? List at least five groups or individuals</w:t>
            </w:r>
            <w:r>
              <w:rPr>
                <w:sz w:val="24"/>
                <w:szCs w:val="24"/>
              </w:rPr>
              <w:t xml:space="preserve"> who </w:t>
            </w:r>
            <w:r w:rsidRPr="00134D93">
              <w:rPr>
                <w:sz w:val="24"/>
                <w:szCs w:val="24"/>
              </w:rPr>
              <w:t xml:space="preserve">might have the knowledge and connections to serve as </w:t>
            </w:r>
            <w:r>
              <w:rPr>
                <w:sz w:val="24"/>
                <w:szCs w:val="24"/>
              </w:rPr>
              <w:t>potential cultural liaisons.</w:t>
            </w:r>
          </w:p>
          <w:p w14:paraId="66CA3782" w14:textId="77777777" w:rsidR="00134D93" w:rsidRDefault="00134D93" w:rsidP="00134D93">
            <w:pPr>
              <w:rPr>
                <w:sz w:val="24"/>
                <w:szCs w:val="24"/>
              </w:rPr>
            </w:pPr>
          </w:p>
          <w:p w14:paraId="76C07141" w14:textId="77777777" w:rsidR="00134D93" w:rsidRPr="00414DAC" w:rsidRDefault="00134D93" w:rsidP="00414DAC">
            <w:pPr>
              <w:pStyle w:val="ListParagraph"/>
              <w:numPr>
                <w:ilvl w:val="0"/>
                <w:numId w:val="5"/>
              </w:numPr>
              <w:rPr>
                <w:sz w:val="24"/>
                <w:szCs w:val="24"/>
              </w:rPr>
            </w:pPr>
          </w:p>
          <w:p w14:paraId="4FC5D48E" w14:textId="77777777" w:rsidR="00134D93" w:rsidRDefault="00134D93" w:rsidP="00134D93">
            <w:pPr>
              <w:rPr>
                <w:sz w:val="24"/>
                <w:szCs w:val="24"/>
              </w:rPr>
            </w:pPr>
          </w:p>
          <w:p w14:paraId="737834DB" w14:textId="77777777" w:rsidR="00134D93" w:rsidRPr="00414DAC" w:rsidRDefault="00134D93" w:rsidP="00414DAC">
            <w:pPr>
              <w:pStyle w:val="ListParagraph"/>
              <w:numPr>
                <w:ilvl w:val="0"/>
                <w:numId w:val="5"/>
              </w:numPr>
              <w:rPr>
                <w:sz w:val="24"/>
                <w:szCs w:val="24"/>
              </w:rPr>
            </w:pPr>
          </w:p>
          <w:p w14:paraId="6590BDA0" w14:textId="77777777" w:rsidR="00134D93" w:rsidRDefault="00134D93" w:rsidP="00134D93"/>
          <w:p w14:paraId="7CC79DEE" w14:textId="77777777" w:rsidR="00134D93" w:rsidRDefault="00134D93" w:rsidP="00414DAC">
            <w:pPr>
              <w:pStyle w:val="ListParagraph"/>
              <w:numPr>
                <w:ilvl w:val="0"/>
                <w:numId w:val="5"/>
              </w:numPr>
            </w:pPr>
          </w:p>
          <w:p w14:paraId="1102A881" w14:textId="77777777" w:rsidR="00134D93" w:rsidRDefault="00134D93" w:rsidP="00134D93"/>
          <w:p w14:paraId="2E0705DA" w14:textId="77777777" w:rsidR="00134D93" w:rsidRDefault="00134D93" w:rsidP="00414DAC">
            <w:pPr>
              <w:pStyle w:val="ListParagraph"/>
              <w:numPr>
                <w:ilvl w:val="0"/>
                <w:numId w:val="5"/>
              </w:numPr>
            </w:pPr>
          </w:p>
          <w:p w14:paraId="5E783D62" w14:textId="77777777" w:rsidR="00134D93" w:rsidRDefault="00134D93" w:rsidP="00134D93">
            <w:pPr>
              <w:pBdr>
                <w:top w:val="nil"/>
                <w:left w:val="nil"/>
                <w:bottom w:val="nil"/>
                <w:right w:val="nil"/>
                <w:between w:val="nil"/>
              </w:pBdr>
              <w:rPr>
                <w:color w:val="000000"/>
              </w:rPr>
            </w:pPr>
          </w:p>
          <w:p w14:paraId="45D7B37D" w14:textId="77777777" w:rsidR="00134D93" w:rsidRPr="00414DAC" w:rsidRDefault="00134D93" w:rsidP="00414DAC">
            <w:pPr>
              <w:pStyle w:val="ListParagraph"/>
              <w:numPr>
                <w:ilvl w:val="0"/>
                <w:numId w:val="5"/>
              </w:numPr>
              <w:rPr>
                <w:b/>
                <w:color w:val="FFFFFF"/>
                <w:sz w:val="24"/>
                <w:szCs w:val="24"/>
              </w:rPr>
            </w:pPr>
          </w:p>
          <w:p w14:paraId="7F0DA8E9" w14:textId="77777777" w:rsidR="00134D93" w:rsidRDefault="00134D93" w:rsidP="00134D93">
            <w:pPr>
              <w:rPr>
                <w:b/>
                <w:color w:val="FFFFFF"/>
                <w:sz w:val="24"/>
                <w:szCs w:val="24"/>
              </w:rPr>
            </w:pPr>
          </w:p>
          <w:p w14:paraId="4A15DF11" w14:textId="77777777" w:rsidR="00134D93" w:rsidRDefault="00134D93" w:rsidP="00134D93">
            <w:pPr>
              <w:rPr>
                <w:bCs/>
                <w:sz w:val="24"/>
                <w:szCs w:val="24"/>
              </w:rPr>
            </w:pPr>
          </w:p>
          <w:p w14:paraId="441B62B9" w14:textId="77777777" w:rsidR="00134D93" w:rsidRDefault="00134D93" w:rsidP="00134D93">
            <w:pPr>
              <w:rPr>
                <w:bCs/>
                <w:sz w:val="24"/>
                <w:szCs w:val="24"/>
              </w:rPr>
            </w:pPr>
          </w:p>
          <w:p w14:paraId="69A71AFC" w14:textId="77777777" w:rsidR="00134D93" w:rsidRDefault="00134D93" w:rsidP="00134D93">
            <w:pPr>
              <w:rPr>
                <w:bCs/>
                <w:sz w:val="24"/>
                <w:szCs w:val="24"/>
              </w:rPr>
            </w:pPr>
          </w:p>
          <w:p w14:paraId="4AC33633" w14:textId="77777777" w:rsidR="00134D93" w:rsidRPr="00AA2F75" w:rsidRDefault="00134D93" w:rsidP="00134D93">
            <w:pPr>
              <w:rPr>
                <w:bCs/>
                <w:sz w:val="24"/>
                <w:szCs w:val="24"/>
              </w:rPr>
            </w:pPr>
          </w:p>
          <w:p w14:paraId="2863F056" w14:textId="77777777" w:rsidR="00134D93" w:rsidRDefault="00134D93" w:rsidP="00134D93">
            <w:pPr>
              <w:pBdr>
                <w:top w:val="nil"/>
                <w:left w:val="nil"/>
                <w:bottom w:val="nil"/>
                <w:right w:val="nil"/>
                <w:between w:val="nil"/>
              </w:pBdr>
            </w:pPr>
          </w:p>
        </w:tc>
      </w:tr>
    </w:tbl>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F02FBA" w14:paraId="6BE23B24" w14:textId="77777777" w:rsidTr="00DC46C4">
        <w:trPr>
          <w:trHeight w:val="476"/>
        </w:trPr>
        <w:tc>
          <w:tcPr>
            <w:tcW w:w="9535" w:type="dxa"/>
            <w:shd w:val="clear" w:color="auto" w:fill="008DCF"/>
            <w:vAlign w:val="center"/>
          </w:tcPr>
          <w:p w14:paraId="48CFEDCA" w14:textId="77777777" w:rsidR="00F02FBA" w:rsidRPr="0012281F" w:rsidRDefault="00F02FBA" w:rsidP="00C43786">
            <w:pPr>
              <w:spacing w:after="0" w:line="240" w:lineRule="auto"/>
              <w:rPr>
                <w:rFonts w:asciiTheme="minorHAnsi" w:hAnsiTheme="minorHAnsi" w:cstheme="minorHAnsi"/>
                <w:b/>
                <w:color w:val="FFFFFF"/>
                <w:sz w:val="24"/>
                <w:szCs w:val="24"/>
              </w:rPr>
            </w:pPr>
            <w:r w:rsidRPr="0012281F">
              <w:rPr>
                <w:rFonts w:asciiTheme="minorHAnsi" w:hAnsiTheme="minorHAnsi" w:cstheme="minorHAnsi"/>
                <w:b/>
                <w:color w:val="FFFFFF"/>
                <w:sz w:val="24"/>
                <w:szCs w:val="24"/>
              </w:rPr>
              <w:t>Action Plan: (include next steps, who, when, etc.)</w:t>
            </w:r>
          </w:p>
        </w:tc>
      </w:tr>
      <w:tr w:rsidR="00DC46C4" w14:paraId="4FA8D35B" w14:textId="77777777" w:rsidTr="00DC46C4">
        <w:trPr>
          <w:trHeight w:val="476"/>
        </w:trPr>
        <w:tc>
          <w:tcPr>
            <w:tcW w:w="9535" w:type="dxa"/>
            <w:shd w:val="clear" w:color="auto" w:fill="FFFFFF" w:themeFill="background1"/>
            <w:vAlign w:val="center"/>
          </w:tcPr>
          <w:p w14:paraId="021FF6FA" w14:textId="77777777" w:rsidR="00DC46C4" w:rsidRPr="00A76597" w:rsidRDefault="00DC46C4" w:rsidP="00C43786">
            <w:pPr>
              <w:spacing w:after="0" w:line="240" w:lineRule="auto"/>
              <w:rPr>
                <w:rFonts w:asciiTheme="minorHAnsi" w:hAnsiTheme="minorHAnsi" w:cstheme="minorHAnsi"/>
                <w:bCs/>
                <w:sz w:val="24"/>
                <w:szCs w:val="24"/>
              </w:rPr>
            </w:pPr>
          </w:p>
          <w:p w14:paraId="7FBAF062"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08EBDDF5"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59CED458"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3401E2CF"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553BBCFE"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10B6220A" w14:textId="77777777" w:rsidR="00414DAC" w:rsidRDefault="00414DAC" w:rsidP="00DC46C4">
            <w:pPr>
              <w:shd w:val="clear" w:color="auto" w:fill="FFFFFF" w:themeFill="background1"/>
              <w:spacing w:after="0" w:line="240" w:lineRule="auto"/>
              <w:rPr>
                <w:rFonts w:asciiTheme="minorHAnsi" w:hAnsiTheme="minorHAnsi" w:cstheme="minorHAnsi"/>
                <w:b/>
                <w:color w:val="FFFFFF"/>
                <w:sz w:val="24"/>
                <w:szCs w:val="24"/>
              </w:rPr>
            </w:pPr>
          </w:p>
          <w:p w14:paraId="7E1A2606" w14:textId="77777777" w:rsidR="00414DAC" w:rsidRDefault="00414DAC" w:rsidP="00DC46C4">
            <w:pPr>
              <w:shd w:val="clear" w:color="auto" w:fill="FFFFFF" w:themeFill="background1"/>
              <w:spacing w:after="0" w:line="240" w:lineRule="auto"/>
              <w:rPr>
                <w:rFonts w:asciiTheme="minorHAnsi" w:hAnsiTheme="minorHAnsi" w:cstheme="minorHAnsi"/>
                <w:b/>
                <w:color w:val="FFFFFF"/>
                <w:sz w:val="24"/>
                <w:szCs w:val="24"/>
              </w:rPr>
            </w:pPr>
          </w:p>
          <w:p w14:paraId="27AB9EE7" w14:textId="77777777" w:rsidR="00414DAC" w:rsidRDefault="00414DAC" w:rsidP="00DC46C4">
            <w:pPr>
              <w:shd w:val="clear" w:color="auto" w:fill="FFFFFF" w:themeFill="background1"/>
              <w:spacing w:after="0" w:line="240" w:lineRule="auto"/>
              <w:rPr>
                <w:rFonts w:asciiTheme="minorHAnsi" w:hAnsiTheme="minorHAnsi" w:cstheme="minorHAnsi"/>
                <w:b/>
                <w:color w:val="FFFFFF"/>
                <w:sz w:val="24"/>
                <w:szCs w:val="24"/>
              </w:rPr>
            </w:pPr>
          </w:p>
          <w:p w14:paraId="2F7A3A0F"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727EBC51"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56747765"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4222AC87"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37A553B1"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62CF8EDE" w14:textId="77777777" w:rsidR="00DC46C4" w:rsidRPr="0012281F" w:rsidRDefault="00DC46C4" w:rsidP="00C43786">
            <w:pPr>
              <w:spacing w:after="0" w:line="240" w:lineRule="auto"/>
              <w:rPr>
                <w:rFonts w:asciiTheme="minorHAnsi" w:hAnsiTheme="minorHAnsi" w:cstheme="minorHAnsi"/>
                <w:b/>
                <w:color w:val="FFFFFF"/>
                <w:sz w:val="24"/>
                <w:szCs w:val="24"/>
              </w:rPr>
            </w:pPr>
          </w:p>
        </w:tc>
      </w:tr>
    </w:tbl>
    <w:p w14:paraId="50BAF75B" w14:textId="77777777" w:rsidR="00DC0269" w:rsidRDefault="00DC0269">
      <w:pPr>
        <w:spacing w:line="240" w:lineRule="auto"/>
        <w:rPr>
          <w:sz w:val="24"/>
          <w:szCs w:val="24"/>
        </w:rPr>
      </w:pPr>
    </w:p>
    <w:p w14:paraId="2FB04862" w14:textId="77777777" w:rsidR="00DC0269" w:rsidRDefault="00DC0269">
      <w:pPr>
        <w:spacing w:line="240" w:lineRule="auto"/>
        <w:rPr>
          <w:sz w:val="24"/>
          <w:szCs w:val="24"/>
        </w:rPr>
      </w:pPr>
    </w:p>
    <w:sectPr w:rsidR="00DC0269">
      <w:headerReference w:type="default" r:id="rId9"/>
      <w:footerReference w:type="default" r:id="rId10"/>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EC71B" w14:textId="77777777" w:rsidR="00A04E21" w:rsidRDefault="00A04E21">
      <w:pPr>
        <w:spacing w:after="0" w:line="240" w:lineRule="auto"/>
      </w:pPr>
      <w:r>
        <w:separator/>
      </w:r>
    </w:p>
  </w:endnote>
  <w:endnote w:type="continuationSeparator" w:id="0">
    <w:p w14:paraId="5D3D05ED" w14:textId="77777777" w:rsidR="00A04E21" w:rsidRDefault="00A0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A1C6" w14:textId="77777777" w:rsidR="00DC0269" w:rsidRDefault="00EF2FFC">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2D9A9" w14:textId="77777777" w:rsidR="00A04E21" w:rsidRDefault="00A04E21">
      <w:pPr>
        <w:spacing w:after="0" w:line="240" w:lineRule="auto"/>
      </w:pPr>
      <w:r>
        <w:separator/>
      </w:r>
    </w:p>
  </w:footnote>
  <w:footnote w:type="continuationSeparator" w:id="0">
    <w:p w14:paraId="5DECF213" w14:textId="77777777" w:rsidR="00A04E21" w:rsidRDefault="00A04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E764" w14:textId="77777777" w:rsidR="00DC0269" w:rsidRDefault="00EF2FFC">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5E32CE99" wp14:editId="5E2CB3E6">
          <wp:extent cx="2120287" cy="560385"/>
          <wp:effectExtent l="0" t="0" r="0" b="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8DD"/>
    <w:multiLevelType w:val="hybridMultilevel"/>
    <w:tmpl w:val="72D85198"/>
    <w:lvl w:ilvl="0" w:tplc="04090001">
      <w:start w:val="1"/>
      <w:numFmt w:val="bullet"/>
      <w:lvlText w:val=""/>
      <w:lvlJc w:val="left"/>
      <w:pPr>
        <w:ind w:left="720" w:hanging="360"/>
      </w:pPr>
      <w:rPr>
        <w:rFonts w:ascii="Symbol" w:hAnsi="Symbol" w:hint="default"/>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73B2B"/>
    <w:multiLevelType w:val="hybridMultilevel"/>
    <w:tmpl w:val="63588AE6"/>
    <w:lvl w:ilvl="0" w:tplc="747E8762">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B62C5"/>
    <w:multiLevelType w:val="hybridMultilevel"/>
    <w:tmpl w:val="D8E44EDC"/>
    <w:lvl w:ilvl="0" w:tplc="C0865F62">
      <w:start w:val="1"/>
      <w:numFmt w:val="bullet"/>
      <w:lvlText w:val=""/>
      <w:lvlJc w:val="left"/>
      <w:pPr>
        <w:ind w:left="720" w:hanging="360"/>
      </w:pPr>
      <w:rPr>
        <w:rFonts w:ascii="Symbol" w:hAnsi="Symbol"/>
      </w:rPr>
    </w:lvl>
    <w:lvl w:ilvl="1" w:tplc="AA0E6E5A">
      <w:start w:val="1"/>
      <w:numFmt w:val="bullet"/>
      <w:lvlText w:val=""/>
      <w:lvlJc w:val="left"/>
      <w:pPr>
        <w:ind w:left="720" w:hanging="360"/>
      </w:pPr>
      <w:rPr>
        <w:rFonts w:ascii="Symbol" w:hAnsi="Symbol"/>
      </w:rPr>
    </w:lvl>
    <w:lvl w:ilvl="2" w:tplc="D43A72B4">
      <w:start w:val="1"/>
      <w:numFmt w:val="bullet"/>
      <w:lvlText w:val=""/>
      <w:lvlJc w:val="left"/>
      <w:pPr>
        <w:ind w:left="720" w:hanging="360"/>
      </w:pPr>
      <w:rPr>
        <w:rFonts w:ascii="Symbol" w:hAnsi="Symbol"/>
      </w:rPr>
    </w:lvl>
    <w:lvl w:ilvl="3" w:tplc="C04E1D30">
      <w:start w:val="1"/>
      <w:numFmt w:val="bullet"/>
      <w:lvlText w:val=""/>
      <w:lvlJc w:val="left"/>
      <w:pPr>
        <w:ind w:left="720" w:hanging="360"/>
      </w:pPr>
      <w:rPr>
        <w:rFonts w:ascii="Symbol" w:hAnsi="Symbol"/>
      </w:rPr>
    </w:lvl>
    <w:lvl w:ilvl="4" w:tplc="25FED690">
      <w:start w:val="1"/>
      <w:numFmt w:val="bullet"/>
      <w:lvlText w:val=""/>
      <w:lvlJc w:val="left"/>
      <w:pPr>
        <w:ind w:left="720" w:hanging="360"/>
      </w:pPr>
      <w:rPr>
        <w:rFonts w:ascii="Symbol" w:hAnsi="Symbol"/>
      </w:rPr>
    </w:lvl>
    <w:lvl w:ilvl="5" w:tplc="CD8C30EE">
      <w:start w:val="1"/>
      <w:numFmt w:val="bullet"/>
      <w:lvlText w:val=""/>
      <w:lvlJc w:val="left"/>
      <w:pPr>
        <w:ind w:left="720" w:hanging="360"/>
      </w:pPr>
      <w:rPr>
        <w:rFonts w:ascii="Symbol" w:hAnsi="Symbol"/>
      </w:rPr>
    </w:lvl>
    <w:lvl w:ilvl="6" w:tplc="6350488A">
      <w:start w:val="1"/>
      <w:numFmt w:val="bullet"/>
      <w:lvlText w:val=""/>
      <w:lvlJc w:val="left"/>
      <w:pPr>
        <w:ind w:left="720" w:hanging="360"/>
      </w:pPr>
      <w:rPr>
        <w:rFonts w:ascii="Symbol" w:hAnsi="Symbol"/>
      </w:rPr>
    </w:lvl>
    <w:lvl w:ilvl="7" w:tplc="3F4E198A">
      <w:start w:val="1"/>
      <w:numFmt w:val="bullet"/>
      <w:lvlText w:val=""/>
      <w:lvlJc w:val="left"/>
      <w:pPr>
        <w:ind w:left="720" w:hanging="360"/>
      </w:pPr>
      <w:rPr>
        <w:rFonts w:ascii="Symbol" w:hAnsi="Symbol"/>
      </w:rPr>
    </w:lvl>
    <w:lvl w:ilvl="8" w:tplc="3ACAB476">
      <w:start w:val="1"/>
      <w:numFmt w:val="bullet"/>
      <w:lvlText w:val=""/>
      <w:lvlJc w:val="left"/>
      <w:pPr>
        <w:ind w:left="720" w:hanging="360"/>
      </w:pPr>
      <w:rPr>
        <w:rFonts w:ascii="Symbol" w:hAnsi="Symbol"/>
      </w:rPr>
    </w:lvl>
  </w:abstractNum>
  <w:abstractNum w:abstractNumId="3" w15:restartNumberingAfterBreak="0">
    <w:nsid w:val="37962AF5"/>
    <w:multiLevelType w:val="hybridMultilevel"/>
    <w:tmpl w:val="F6829B4E"/>
    <w:lvl w:ilvl="0" w:tplc="0409000F">
      <w:start w:val="1"/>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5C326C"/>
    <w:multiLevelType w:val="hybridMultilevel"/>
    <w:tmpl w:val="D92C0978"/>
    <w:lvl w:ilvl="0" w:tplc="747E8762">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5105178">
    <w:abstractNumId w:val="1"/>
  </w:num>
  <w:num w:numId="2" w16cid:durableId="1934237200">
    <w:abstractNumId w:val="0"/>
  </w:num>
  <w:num w:numId="3" w16cid:durableId="826284813">
    <w:abstractNumId w:val="4"/>
  </w:num>
  <w:num w:numId="4" w16cid:durableId="1599413524">
    <w:abstractNumId w:val="2"/>
  </w:num>
  <w:num w:numId="5" w16cid:durableId="557595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269"/>
    <w:rsid w:val="0000141E"/>
    <w:rsid w:val="00056F00"/>
    <w:rsid w:val="00080B40"/>
    <w:rsid w:val="000957ED"/>
    <w:rsid w:val="000A4C74"/>
    <w:rsid w:val="000E2F6A"/>
    <w:rsid w:val="001330A7"/>
    <w:rsid w:val="00134D93"/>
    <w:rsid w:val="0014227B"/>
    <w:rsid w:val="001653E5"/>
    <w:rsid w:val="001A719C"/>
    <w:rsid w:val="001D3895"/>
    <w:rsid w:val="001E722F"/>
    <w:rsid w:val="002051DD"/>
    <w:rsid w:val="002601C3"/>
    <w:rsid w:val="0026135A"/>
    <w:rsid w:val="002B39B5"/>
    <w:rsid w:val="002B58DC"/>
    <w:rsid w:val="003123E1"/>
    <w:rsid w:val="00345DD2"/>
    <w:rsid w:val="003A29E6"/>
    <w:rsid w:val="00414DAC"/>
    <w:rsid w:val="00470484"/>
    <w:rsid w:val="004767CC"/>
    <w:rsid w:val="004769B9"/>
    <w:rsid w:val="004845FF"/>
    <w:rsid w:val="0049463F"/>
    <w:rsid w:val="004C485F"/>
    <w:rsid w:val="004C494C"/>
    <w:rsid w:val="004C58C1"/>
    <w:rsid w:val="004C604F"/>
    <w:rsid w:val="00515759"/>
    <w:rsid w:val="00543554"/>
    <w:rsid w:val="0060205A"/>
    <w:rsid w:val="0061563E"/>
    <w:rsid w:val="00682507"/>
    <w:rsid w:val="00685147"/>
    <w:rsid w:val="006D3CA7"/>
    <w:rsid w:val="006D7035"/>
    <w:rsid w:val="007401D3"/>
    <w:rsid w:val="00771D5A"/>
    <w:rsid w:val="007C7650"/>
    <w:rsid w:val="007F3AB8"/>
    <w:rsid w:val="00800DFF"/>
    <w:rsid w:val="0084251E"/>
    <w:rsid w:val="00850449"/>
    <w:rsid w:val="008C2269"/>
    <w:rsid w:val="008D2498"/>
    <w:rsid w:val="00907300"/>
    <w:rsid w:val="00943C80"/>
    <w:rsid w:val="00966218"/>
    <w:rsid w:val="00971078"/>
    <w:rsid w:val="00991AC9"/>
    <w:rsid w:val="009C5B2D"/>
    <w:rsid w:val="009D42F8"/>
    <w:rsid w:val="00A04C0F"/>
    <w:rsid w:val="00A04E21"/>
    <w:rsid w:val="00A41F51"/>
    <w:rsid w:val="00A60046"/>
    <w:rsid w:val="00A727A7"/>
    <w:rsid w:val="00A73937"/>
    <w:rsid w:val="00A76597"/>
    <w:rsid w:val="00AA2F75"/>
    <w:rsid w:val="00B06CF6"/>
    <w:rsid w:val="00B12586"/>
    <w:rsid w:val="00B539BF"/>
    <w:rsid w:val="00B71369"/>
    <w:rsid w:val="00B729FB"/>
    <w:rsid w:val="00C20E0C"/>
    <w:rsid w:val="00C21748"/>
    <w:rsid w:val="00C611FE"/>
    <w:rsid w:val="00C64926"/>
    <w:rsid w:val="00C76842"/>
    <w:rsid w:val="00CA142E"/>
    <w:rsid w:val="00CA3C98"/>
    <w:rsid w:val="00CA4C03"/>
    <w:rsid w:val="00D0201F"/>
    <w:rsid w:val="00DC0269"/>
    <w:rsid w:val="00DC0E18"/>
    <w:rsid w:val="00DC46C4"/>
    <w:rsid w:val="00DE14F3"/>
    <w:rsid w:val="00E03305"/>
    <w:rsid w:val="00E27D8D"/>
    <w:rsid w:val="00EB5081"/>
    <w:rsid w:val="00EB67A1"/>
    <w:rsid w:val="00ED5C18"/>
    <w:rsid w:val="00EF2FFC"/>
    <w:rsid w:val="00F02FBA"/>
    <w:rsid w:val="00F5390A"/>
    <w:rsid w:val="00F84F5F"/>
    <w:rsid w:val="00F8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F9E0"/>
  <w15:docId w15:val="{35C624B1-CCBC-48E1-9B22-2157D9B5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customStyle="1" w:styleId="Heading6Char">
    <w:name w:val="Heading 6 Char"/>
    <w:basedOn w:val="DefaultParagraphFont"/>
    <w:link w:val="Heading6"/>
    <w:uiPriority w:val="9"/>
    <w:semiHidden/>
    <w:rsid w:val="007C60B1"/>
    <w:rPr>
      <w:b/>
      <w:sz w:val="20"/>
      <w:szCs w:val="20"/>
    </w:r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1248">
      <w:bodyDiv w:val="1"/>
      <w:marLeft w:val="0"/>
      <w:marRight w:val="0"/>
      <w:marTop w:val="0"/>
      <w:marBottom w:val="0"/>
      <w:divBdr>
        <w:top w:val="none" w:sz="0" w:space="0" w:color="auto"/>
        <w:left w:val="none" w:sz="0" w:space="0" w:color="auto"/>
        <w:bottom w:val="none" w:sz="0" w:space="0" w:color="auto"/>
        <w:right w:val="none" w:sz="0" w:space="0" w:color="auto"/>
      </w:divBdr>
    </w:div>
    <w:div w:id="226651457">
      <w:bodyDiv w:val="1"/>
      <w:marLeft w:val="0"/>
      <w:marRight w:val="0"/>
      <w:marTop w:val="0"/>
      <w:marBottom w:val="0"/>
      <w:divBdr>
        <w:top w:val="none" w:sz="0" w:space="0" w:color="auto"/>
        <w:left w:val="none" w:sz="0" w:space="0" w:color="auto"/>
        <w:bottom w:val="none" w:sz="0" w:space="0" w:color="auto"/>
        <w:right w:val="none" w:sz="0" w:space="0" w:color="auto"/>
      </w:divBdr>
    </w:div>
    <w:div w:id="261230131">
      <w:bodyDiv w:val="1"/>
      <w:marLeft w:val="0"/>
      <w:marRight w:val="0"/>
      <w:marTop w:val="0"/>
      <w:marBottom w:val="0"/>
      <w:divBdr>
        <w:top w:val="none" w:sz="0" w:space="0" w:color="auto"/>
        <w:left w:val="none" w:sz="0" w:space="0" w:color="auto"/>
        <w:bottom w:val="none" w:sz="0" w:space="0" w:color="auto"/>
        <w:right w:val="none" w:sz="0" w:space="0" w:color="auto"/>
      </w:divBdr>
    </w:div>
    <w:div w:id="346249863">
      <w:bodyDiv w:val="1"/>
      <w:marLeft w:val="0"/>
      <w:marRight w:val="0"/>
      <w:marTop w:val="0"/>
      <w:marBottom w:val="0"/>
      <w:divBdr>
        <w:top w:val="none" w:sz="0" w:space="0" w:color="auto"/>
        <w:left w:val="none" w:sz="0" w:space="0" w:color="auto"/>
        <w:bottom w:val="none" w:sz="0" w:space="0" w:color="auto"/>
        <w:right w:val="none" w:sz="0" w:space="0" w:color="auto"/>
      </w:divBdr>
    </w:div>
    <w:div w:id="518280172">
      <w:bodyDiv w:val="1"/>
      <w:marLeft w:val="0"/>
      <w:marRight w:val="0"/>
      <w:marTop w:val="0"/>
      <w:marBottom w:val="0"/>
      <w:divBdr>
        <w:top w:val="none" w:sz="0" w:space="0" w:color="auto"/>
        <w:left w:val="none" w:sz="0" w:space="0" w:color="auto"/>
        <w:bottom w:val="none" w:sz="0" w:space="0" w:color="auto"/>
        <w:right w:val="none" w:sz="0" w:space="0" w:color="auto"/>
      </w:divBdr>
    </w:div>
    <w:div w:id="566767339">
      <w:bodyDiv w:val="1"/>
      <w:marLeft w:val="0"/>
      <w:marRight w:val="0"/>
      <w:marTop w:val="0"/>
      <w:marBottom w:val="0"/>
      <w:divBdr>
        <w:top w:val="none" w:sz="0" w:space="0" w:color="auto"/>
        <w:left w:val="none" w:sz="0" w:space="0" w:color="auto"/>
        <w:bottom w:val="none" w:sz="0" w:space="0" w:color="auto"/>
        <w:right w:val="none" w:sz="0" w:space="0" w:color="auto"/>
      </w:divBdr>
    </w:div>
    <w:div w:id="643044889">
      <w:bodyDiv w:val="1"/>
      <w:marLeft w:val="0"/>
      <w:marRight w:val="0"/>
      <w:marTop w:val="0"/>
      <w:marBottom w:val="0"/>
      <w:divBdr>
        <w:top w:val="none" w:sz="0" w:space="0" w:color="auto"/>
        <w:left w:val="none" w:sz="0" w:space="0" w:color="auto"/>
        <w:bottom w:val="none" w:sz="0" w:space="0" w:color="auto"/>
        <w:right w:val="none" w:sz="0" w:space="0" w:color="auto"/>
      </w:divBdr>
    </w:div>
    <w:div w:id="685056103">
      <w:bodyDiv w:val="1"/>
      <w:marLeft w:val="0"/>
      <w:marRight w:val="0"/>
      <w:marTop w:val="0"/>
      <w:marBottom w:val="0"/>
      <w:divBdr>
        <w:top w:val="none" w:sz="0" w:space="0" w:color="auto"/>
        <w:left w:val="none" w:sz="0" w:space="0" w:color="auto"/>
        <w:bottom w:val="none" w:sz="0" w:space="0" w:color="auto"/>
        <w:right w:val="none" w:sz="0" w:space="0" w:color="auto"/>
      </w:divBdr>
    </w:div>
    <w:div w:id="791170380">
      <w:bodyDiv w:val="1"/>
      <w:marLeft w:val="0"/>
      <w:marRight w:val="0"/>
      <w:marTop w:val="0"/>
      <w:marBottom w:val="0"/>
      <w:divBdr>
        <w:top w:val="none" w:sz="0" w:space="0" w:color="auto"/>
        <w:left w:val="none" w:sz="0" w:space="0" w:color="auto"/>
        <w:bottom w:val="none" w:sz="0" w:space="0" w:color="auto"/>
        <w:right w:val="none" w:sz="0" w:space="0" w:color="auto"/>
      </w:divBdr>
    </w:div>
    <w:div w:id="827482860">
      <w:bodyDiv w:val="1"/>
      <w:marLeft w:val="0"/>
      <w:marRight w:val="0"/>
      <w:marTop w:val="0"/>
      <w:marBottom w:val="0"/>
      <w:divBdr>
        <w:top w:val="none" w:sz="0" w:space="0" w:color="auto"/>
        <w:left w:val="none" w:sz="0" w:space="0" w:color="auto"/>
        <w:bottom w:val="none" w:sz="0" w:space="0" w:color="auto"/>
        <w:right w:val="none" w:sz="0" w:space="0" w:color="auto"/>
      </w:divBdr>
    </w:div>
    <w:div w:id="871310990">
      <w:bodyDiv w:val="1"/>
      <w:marLeft w:val="0"/>
      <w:marRight w:val="0"/>
      <w:marTop w:val="0"/>
      <w:marBottom w:val="0"/>
      <w:divBdr>
        <w:top w:val="none" w:sz="0" w:space="0" w:color="auto"/>
        <w:left w:val="none" w:sz="0" w:space="0" w:color="auto"/>
        <w:bottom w:val="none" w:sz="0" w:space="0" w:color="auto"/>
        <w:right w:val="none" w:sz="0" w:space="0" w:color="auto"/>
      </w:divBdr>
    </w:div>
    <w:div w:id="1148089668">
      <w:bodyDiv w:val="1"/>
      <w:marLeft w:val="0"/>
      <w:marRight w:val="0"/>
      <w:marTop w:val="0"/>
      <w:marBottom w:val="0"/>
      <w:divBdr>
        <w:top w:val="none" w:sz="0" w:space="0" w:color="auto"/>
        <w:left w:val="none" w:sz="0" w:space="0" w:color="auto"/>
        <w:bottom w:val="none" w:sz="0" w:space="0" w:color="auto"/>
        <w:right w:val="none" w:sz="0" w:space="0" w:color="auto"/>
      </w:divBdr>
    </w:div>
    <w:div w:id="1588076443">
      <w:bodyDiv w:val="1"/>
      <w:marLeft w:val="0"/>
      <w:marRight w:val="0"/>
      <w:marTop w:val="0"/>
      <w:marBottom w:val="0"/>
      <w:divBdr>
        <w:top w:val="none" w:sz="0" w:space="0" w:color="auto"/>
        <w:left w:val="none" w:sz="0" w:space="0" w:color="auto"/>
        <w:bottom w:val="none" w:sz="0" w:space="0" w:color="auto"/>
        <w:right w:val="none" w:sz="0" w:space="0" w:color="auto"/>
      </w:divBdr>
    </w:div>
    <w:div w:id="1679769515">
      <w:bodyDiv w:val="1"/>
      <w:marLeft w:val="0"/>
      <w:marRight w:val="0"/>
      <w:marTop w:val="0"/>
      <w:marBottom w:val="0"/>
      <w:divBdr>
        <w:top w:val="none" w:sz="0" w:space="0" w:color="auto"/>
        <w:left w:val="none" w:sz="0" w:space="0" w:color="auto"/>
        <w:bottom w:val="none" w:sz="0" w:space="0" w:color="auto"/>
        <w:right w:val="none" w:sz="0" w:space="0" w:color="auto"/>
      </w:divBdr>
    </w:div>
    <w:div w:id="1988630988">
      <w:bodyDiv w:val="1"/>
      <w:marLeft w:val="0"/>
      <w:marRight w:val="0"/>
      <w:marTop w:val="0"/>
      <w:marBottom w:val="0"/>
      <w:divBdr>
        <w:top w:val="none" w:sz="0" w:space="0" w:color="auto"/>
        <w:left w:val="none" w:sz="0" w:space="0" w:color="auto"/>
        <w:bottom w:val="none" w:sz="0" w:space="0" w:color="auto"/>
        <w:right w:val="none" w:sz="0" w:space="0" w:color="auto"/>
      </w:divBdr>
    </w:div>
    <w:div w:id="2073429082">
      <w:bodyDiv w:val="1"/>
      <w:marLeft w:val="0"/>
      <w:marRight w:val="0"/>
      <w:marTop w:val="0"/>
      <w:marBottom w:val="0"/>
      <w:divBdr>
        <w:top w:val="none" w:sz="0" w:space="0" w:color="auto"/>
        <w:left w:val="none" w:sz="0" w:space="0" w:color="auto"/>
        <w:bottom w:val="none" w:sz="0" w:space="0" w:color="auto"/>
        <w:right w:val="none" w:sz="0" w:space="0" w:color="auto"/>
      </w:divBdr>
    </w:div>
    <w:div w:id="2105297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hiring-for-cultural-knowledg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JHMTcdpiMd9MrAemfkGoyeaWiA==">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10</cp:revision>
  <dcterms:created xsi:type="dcterms:W3CDTF">2025-01-27T23:41:00Z</dcterms:created>
  <dcterms:modified xsi:type="dcterms:W3CDTF">2025-01-28T20:19:00Z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bd0afaf74ed08aa375b2b0a0f8f399fd4737a819ff245e2deb0e9ba099fc8773</vt:lpwstr>
  </property>
  <property fmtid="{D5CDD505-2E9C-101B-9397-08002B2CF9AE}" pid="3" name="ContentTypeId">
    <vt:lpwstr>0x0101009CBB0C4FEEBC75439F58BD6E5D1486AE</vt:lpwstr>
  </property>
  <property fmtid="{D5CDD505-2E9C-101B-9397-08002B2CF9AE}" pid="4" name="MediaServiceImageTags">
    <vt:lpwstr>MediaServiceImageTags</vt:lpwstr>
  </property>
</Properties>
</file>