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3B" w:rsidRDefault="00B76221" w:rsidP="00136D3B">
      <w:pPr>
        <w:pStyle w:val="Heading1"/>
        <w:shd w:val="clear" w:color="auto" w:fill="FFFFFF"/>
        <w:spacing w:before="0" w:beforeAutospacing="0"/>
        <w:contextualSpacing/>
        <w:textAlignment w:val="baseline"/>
        <w:rPr>
          <w:rFonts w:asciiTheme="majorHAnsi" w:eastAsiaTheme="majorEastAsia" w:hAnsiTheme="majorHAnsi" w:cstheme="majorBidi"/>
          <w:color w:val="215868" w:themeColor="accent5" w:themeShade="80"/>
          <w:sz w:val="28"/>
          <w:szCs w:val="28"/>
        </w:rPr>
      </w:pPr>
      <w:r w:rsidRPr="00B76221">
        <w:rPr>
          <w:rFonts w:asciiTheme="majorHAnsi" w:hAnsiTheme="majorHAnsi"/>
          <w:color w:val="215868" w:themeColor="accent5" w:themeShade="80"/>
          <w:sz w:val="28"/>
          <w:szCs w:val="28"/>
          <w:shd w:val="clear" w:color="auto" w:fill="FFFFFF"/>
        </w:rPr>
        <w:t xml:space="preserve">The Online Learner: Sinking or Swimming? </w:t>
      </w:r>
      <w:r>
        <w:rPr>
          <w:rFonts w:asciiTheme="majorHAnsi" w:hAnsiTheme="majorHAnsi"/>
          <w:color w:val="215868" w:themeColor="accent5" w:themeShade="80"/>
          <w:sz w:val="28"/>
          <w:szCs w:val="28"/>
          <w:shd w:val="clear" w:color="auto" w:fill="FFFFFF"/>
        </w:rPr>
        <w:t xml:space="preserve">- </w:t>
      </w:r>
      <w:r w:rsidRPr="00B76221">
        <w:rPr>
          <w:rFonts w:asciiTheme="majorHAnsi" w:eastAsiaTheme="majorEastAsia" w:hAnsiTheme="majorHAnsi" w:cstheme="majorBidi"/>
          <w:color w:val="215868" w:themeColor="accent5" w:themeShade="80"/>
          <w:sz w:val="28"/>
          <w:szCs w:val="28"/>
        </w:rPr>
        <w:t>Learner Guide</w:t>
      </w:r>
    </w:p>
    <w:p w:rsidR="00FE6BC5" w:rsidRPr="00136D3B" w:rsidRDefault="008E76BE" w:rsidP="00136D3B">
      <w:pPr>
        <w:pStyle w:val="Heading1"/>
        <w:shd w:val="clear" w:color="auto" w:fill="FFFFFF"/>
        <w:spacing w:before="0" w:beforeAutospacing="0"/>
        <w:contextualSpacing/>
        <w:textAlignment w:val="baseline"/>
        <w:rPr>
          <w:rFonts w:asciiTheme="majorHAnsi" w:hAnsiTheme="majorHAnsi"/>
          <w:b w:val="0"/>
          <w:bCs w:val="0"/>
          <w:color w:val="215868" w:themeColor="accent5" w:themeShade="80"/>
          <w:spacing w:val="-34"/>
          <w:sz w:val="28"/>
          <w:szCs w:val="28"/>
        </w:rPr>
      </w:pPr>
      <w:hyperlink r:id="rId6" w:history="1">
        <w:r w:rsidR="00A123C7" w:rsidRPr="00B76221">
          <w:rPr>
            <w:rStyle w:val="Hyperlink"/>
            <w:rFonts w:asciiTheme="minorHAnsi" w:hAnsiTheme="minorHAnsi"/>
            <w:sz w:val="22"/>
            <w:szCs w:val="22"/>
            <w:shd w:val="clear" w:color="auto" w:fill="FFFFFF"/>
          </w:rPr>
          <w:t>http://www.webjunction.org/events/webjunction/online-learner-sinking-or-swimming.html</w:t>
        </w:r>
      </w:hyperlink>
    </w:p>
    <w:p w:rsidR="00CB5999" w:rsidRPr="00B76221" w:rsidRDefault="00560CCE" w:rsidP="00560CCE">
      <w:pPr>
        <w:spacing w:line="240" w:lineRule="auto"/>
        <w:contextualSpacing/>
        <w:rPr>
          <w:rFonts w:cs="Times New Roman"/>
          <w:color w:val="000000"/>
          <w:shd w:val="clear" w:color="auto" w:fill="FFFFFF"/>
        </w:rPr>
      </w:pPr>
      <w:r w:rsidRPr="00B76221">
        <w:rPr>
          <w:rFonts w:cs="Times New Roman"/>
          <w:b/>
        </w:rPr>
        <w:t xml:space="preserve">Event Description: </w:t>
      </w:r>
      <w:r w:rsidR="003D492F" w:rsidRPr="00B76221">
        <w:rPr>
          <w:rFonts w:cs="Times New Roman"/>
          <w:b/>
        </w:rPr>
        <w:t xml:space="preserve"> </w:t>
      </w:r>
      <w:r w:rsidR="008E687B" w:rsidRPr="00B76221">
        <w:rPr>
          <w:rFonts w:cs="Times New Roman"/>
          <w:color w:val="000000"/>
          <w:shd w:val="clear" w:color="auto" w:fill="FFFFFF"/>
        </w:rPr>
        <w:t>The "learner at the center" has become a core strategy in education and training. Strategies like flipped classrooms, MOOCs, or peer collaborations are all part of a trend toward very personalized learning—"me-learning." These trends increasingly emphasize online learning environments that are learner-initiated, learner activated, and learner-constructed. How can individuals prepare to own their own learning and how can administrators help them stay afloat? Presenters from WebJunction and Learning Round Table will share their discoveries about the future of learning and strategies for supporting and empowering the learner.</w:t>
      </w:r>
    </w:p>
    <w:p w:rsidR="008E687B" w:rsidRPr="00B76221" w:rsidRDefault="008E687B" w:rsidP="00560CCE">
      <w:pPr>
        <w:spacing w:line="240" w:lineRule="auto"/>
        <w:contextualSpacing/>
        <w:rPr>
          <w:rStyle w:val="text-pageintro"/>
          <w:rFonts w:cs="Times New Roman"/>
        </w:rPr>
      </w:pPr>
    </w:p>
    <w:p w:rsidR="00560CCE" w:rsidRPr="00B76221" w:rsidRDefault="00560CCE" w:rsidP="00560CCE">
      <w:pPr>
        <w:spacing w:line="240" w:lineRule="auto"/>
        <w:contextualSpacing/>
        <w:rPr>
          <w:rFonts w:eastAsia="Times New Roman" w:cs="Times New Roman"/>
          <w:b/>
          <w:color w:val="31849B" w:themeColor="accent5" w:themeShade="BF"/>
          <w:spacing w:val="-34"/>
          <w:kern w:val="36"/>
        </w:rPr>
      </w:pPr>
      <w:r w:rsidRPr="00B76221">
        <w:rPr>
          <w:rFonts w:cs="Times New Roman"/>
          <w:b/>
        </w:rPr>
        <w:t>Presented by:</w:t>
      </w:r>
      <w:r w:rsidRPr="00B76221">
        <w:rPr>
          <w:rFonts w:cs="Times New Roman"/>
        </w:rPr>
        <w:t xml:space="preserve"> </w:t>
      </w:r>
      <w:r w:rsidR="002A7EF4" w:rsidRPr="00B76221">
        <w:rPr>
          <w:rFonts w:cs="Times New Roman"/>
        </w:rPr>
        <w:t xml:space="preserve"> </w:t>
      </w:r>
      <w:r w:rsidR="00CE1F53" w:rsidRPr="00B76221">
        <w:rPr>
          <w:rStyle w:val="Strong"/>
          <w:rFonts w:cs="Times New Roman"/>
          <w:b w:val="0"/>
          <w:color w:val="000000"/>
          <w:bdr w:val="none" w:sz="0" w:space="0" w:color="auto" w:frame="1"/>
          <w:shd w:val="clear" w:color="auto" w:fill="FFFFFF"/>
        </w:rPr>
        <w:t>Maurice Coleman</w:t>
      </w:r>
      <w:r w:rsidR="00CE1F53" w:rsidRPr="00B76221">
        <w:rPr>
          <w:rFonts w:cs="Times New Roman"/>
          <w:b/>
          <w:color w:val="000000"/>
          <w:shd w:val="clear" w:color="auto" w:fill="FFFFFF"/>
        </w:rPr>
        <w:t xml:space="preserve"> </w:t>
      </w:r>
      <w:r w:rsidR="00CE1F53" w:rsidRPr="00B76221">
        <w:rPr>
          <w:rFonts w:cs="Times New Roman"/>
          <w:color w:val="000000"/>
          <w:shd w:val="clear" w:color="auto" w:fill="FFFFFF"/>
        </w:rPr>
        <w:t>and</w:t>
      </w:r>
      <w:r w:rsidR="00CE1F53" w:rsidRPr="00B76221">
        <w:rPr>
          <w:rStyle w:val="apple-converted-space"/>
          <w:rFonts w:cs="Times New Roman"/>
          <w:b/>
          <w:color w:val="000000"/>
          <w:shd w:val="clear" w:color="auto" w:fill="FFFFFF"/>
        </w:rPr>
        <w:t> </w:t>
      </w:r>
      <w:r w:rsidR="00CE1F53" w:rsidRPr="00B76221">
        <w:rPr>
          <w:rStyle w:val="Strong"/>
          <w:rFonts w:cs="Times New Roman"/>
          <w:b w:val="0"/>
          <w:color w:val="000000"/>
          <w:bdr w:val="none" w:sz="0" w:space="0" w:color="auto" w:frame="1"/>
          <w:shd w:val="clear" w:color="auto" w:fill="FFFFFF"/>
        </w:rPr>
        <w:t>Betha Gutsche</w:t>
      </w:r>
    </w:p>
    <w:p w:rsidR="00560CCE" w:rsidRPr="00B76221" w:rsidRDefault="00560CCE" w:rsidP="00560CCE">
      <w:pPr>
        <w:rPr>
          <w:rFonts w:cs="Times New Roman"/>
        </w:rPr>
      </w:pPr>
    </w:p>
    <w:tbl>
      <w:tblPr>
        <w:tblStyle w:val="TableGrid"/>
        <w:tblW w:w="9648" w:type="dxa"/>
        <w:tblLook w:val="04A0"/>
      </w:tblPr>
      <w:tblGrid>
        <w:gridCol w:w="1548"/>
        <w:gridCol w:w="8010"/>
        <w:gridCol w:w="18"/>
        <w:gridCol w:w="72"/>
      </w:tblGrid>
      <w:tr w:rsidR="00560CCE" w:rsidRPr="00B76221" w:rsidTr="002E114E">
        <w:trPr>
          <w:trHeight w:val="504"/>
        </w:trPr>
        <w:tc>
          <w:tcPr>
            <w:tcW w:w="9648" w:type="dxa"/>
            <w:gridSpan w:val="4"/>
            <w:shd w:val="clear" w:color="auto" w:fill="31849B" w:themeFill="accent5" w:themeFillShade="BF"/>
            <w:vAlign w:val="center"/>
          </w:tcPr>
          <w:p w:rsidR="00560CCE" w:rsidRPr="00B76221" w:rsidRDefault="00560CCE" w:rsidP="005A0B4F">
            <w:pPr>
              <w:rPr>
                <w:rFonts w:cs="Times New Roman"/>
                <w:b/>
                <w:color w:val="FFFFFF" w:themeColor="background1"/>
              </w:rPr>
            </w:pPr>
            <w:r w:rsidRPr="00B76221">
              <w:rPr>
                <w:rFonts w:cs="Times New Roman"/>
                <w:b/>
                <w:color w:val="FFFFFF" w:themeColor="background1"/>
              </w:rPr>
              <w:t>What are your goals for viewing this webinar?</w:t>
            </w:r>
          </w:p>
        </w:tc>
      </w:tr>
      <w:tr w:rsidR="00560CCE" w:rsidRPr="00B76221" w:rsidTr="002E114E">
        <w:trPr>
          <w:trHeight w:val="648"/>
        </w:trPr>
        <w:tc>
          <w:tcPr>
            <w:tcW w:w="1548" w:type="dxa"/>
            <w:shd w:val="clear" w:color="auto" w:fill="92CDDC" w:themeFill="accent5" w:themeFillTint="99"/>
            <w:vAlign w:val="center"/>
          </w:tcPr>
          <w:p w:rsidR="00560CCE" w:rsidRPr="00B76221" w:rsidRDefault="00560CCE" w:rsidP="005A0B4F">
            <w:pPr>
              <w:rPr>
                <w:rFonts w:cs="Times New Roman"/>
              </w:rPr>
            </w:pPr>
            <w:r w:rsidRPr="00B76221">
              <w:rPr>
                <w:rFonts w:cs="Times New Roman"/>
                <w:b/>
              </w:rPr>
              <w:t>Personal Goals</w:t>
            </w:r>
          </w:p>
        </w:tc>
        <w:tc>
          <w:tcPr>
            <w:tcW w:w="8100" w:type="dxa"/>
            <w:gridSpan w:val="3"/>
            <w:vAlign w:val="center"/>
          </w:tcPr>
          <w:p w:rsidR="00560CCE" w:rsidRPr="00B76221" w:rsidRDefault="00560CCE" w:rsidP="005A0B4F">
            <w:pPr>
              <w:rPr>
                <w:rFonts w:cs="Times New Roman"/>
              </w:rPr>
            </w:pPr>
          </w:p>
        </w:tc>
      </w:tr>
      <w:tr w:rsidR="00560CCE" w:rsidRPr="00B76221" w:rsidTr="002E114E">
        <w:trPr>
          <w:trHeight w:val="648"/>
        </w:trPr>
        <w:tc>
          <w:tcPr>
            <w:tcW w:w="1548" w:type="dxa"/>
            <w:shd w:val="clear" w:color="auto" w:fill="92CDDC" w:themeFill="accent5" w:themeFillTint="99"/>
            <w:vAlign w:val="center"/>
          </w:tcPr>
          <w:p w:rsidR="00560CCE" w:rsidRPr="00B76221" w:rsidRDefault="00560CCE" w:rsidP="005A0B4F">
            <w:pPr>
              <w:rPr>
                <w:rFonts w:cs="Times New Roman"/>
              </w:rPr>
            </w:pPr>
            <w:r w:rsidRPr="00B76221">
              <w:rPr>
                <w:rFonts w:cs="Times New Roman"/>
                <w:b/>
              </w:rPr>
              <w:t>Team Goals</w:t>
            </w:r>
          </w:p>
        </w:tc>
        <w:tc>
          <w:tcPr>
            <w:tcW w:w="8100" w:type="dxa"/>
            <w:gridSpan w:val="3"/>
            <w:vAlign w:val="center"/>
          </w:tcPr>
          <w:p w:rsidR="00560CCE" w:rsidRPr="00B76221" w:rsidRDefault="00560CCE" w:rsidP="005A0B4F">
            <w:pPr>
              <w:rPr>
                <w:rFonts w:cs="Times New Roman"/>
              </w:rPr>
            </w:pPr>
          </w:p>
        </w:tc>
      </w:tr>
      <w:tr w:rsidR="00560CCE" w:rsidRPr="00B76221" w:rsidTr="00601441">
        <w:trPr>
          <w:trHeight w:val="638"/>
        </w:trPr>
        <w:tc>
          <w:tcPr>
            <w:tcW w:w="9648" w:type="dxa"/>
            <w:gridSpan w:val="4"/>
            <w:shd w:val="clear" w:color="auto" w:fill="31849B" w:themeFill="accent5" w:themeFillShade="BF"/>
            <w:vAlign w:val="center"/>
          </w:tcPr>
          <w:p w:rsidR="00560CCE" w:rsidRPr="00B76221" w:rsidRDefault="00136D3B" w:rsidP="005A0B4F">
            <w:pPr>
              <w:spacing w:after="200" w:line="276" w:lineRule="auto"/>
              <w:rPr>
                <w:rFonts w:cs="Times New Roman"/>
                <w:b/>
                <w:color w:val="FFFFFF" w:themeColor="background1"/>
              </w:rPr>
            </w:pPr>
            <w:r>
              <w:rPr>
                <w:b/>
                <w:color w:val="FFFFFF" w:themeColor="background1"/>
              </w:rPr>
              <w:t>Discussion/Reflection Question 1</w:t>
            </w:r>
          </w:p>
        </w:tc>
      </w:tr>
      <w:tr w:rsidR="00560CCE" w:rsidRPr="00B76221" w:rsidTr="00601441">
        <w:trPr>
          <w:trHeight w:val="2213"/>
        </w:trPr>
        <w:tc>
          <w:tcPr>
            <w:tcW w:w="9648" w:type="dxa"/>
            <w:gridSpan w:val="4"/>
            <w:shd w:val="clear" w:color="auto" w:fill="auto"/>
            <w:vAlign w:val="center"/>
          </w:tcPr>
          <w:p w:rsidR="00234CEF" w:rsidRPr="00136D3B" w:rsidRDefault="00601441" w:rsidP="00136D3B">
            <w:pPr>
              <w:rPr>
                <w:rFonts w:cs="Times New Roman"/>
              </w:rPr>
            </w:pPr>
            <w:r>
              <w:rPr>
                <w:rFonts w:cs="Times New Roman"/>
              </w:rPr>
              <w:t>Consider some of the new approaches to learning shared in this webinar:</w:t>
            </w:r>
            <w:r w:rsidR="00136D3B">
              <w:rPr>
                <w:rFonts w:cs="Times New Roman"/>
              </w:rPr>
              <w:t xml:space="preserve"> </w:t>
            </w:r>
            <w:hyperlink r:id="rId7" w:history="1">
              <w:r w:rsidRPr="00136D3B">
                <w:rPr>
                  <w:rStyle w:val="Hyperlink"/>
                  <w:rFonts w:cs="Times New Roman"/>
                </w:rPr>
                <w:t>MOOCS</w:t>
              </w:r>
            </w:hyperlink>
            <w:r w:rsidR="00136D3B">
              <w:rPr>
                <w:rFonts w:cs="Times New Roman"/>
              </w:rPr>
              <w:t xml:space="preserve">, </w:t>
            </w:r>
            <w:hyperlink r:id="rId8" w:history="1">
              <w:r w:rsidRPr="00136D3B">
                <w:rPr>
                  <w:rStyle w:val="Hyperlink"/>
                  <w:rFonts w:cs="Times New Roman"/>
                </w:rPr>
                <w:t>Flipped Classroom</w:t>
              </w:r>
            </w:hyperlink>
            <w:r w:rsidR="00136D3B">
              <w:rPr>
                <w:rFonts w:cs="Times New Roman"/>
              </w:rPr>
              <w:t xml:space="preserve">, and </w:t>
            </w:r>
            <w:hyperlink r:id="rId9" w:history="1">
              <w:r w:rsidRPr="00136D3B">
                <w:rPr>
                  <w:rStyle w:val="Hyperlink"/>
                  <w:rFonts w:cs="Times New Roman"/>
                </w:rPr>
                <w:t>Project-based Learning</w:t>
              </w:r>
            </w:hyperlink>
            <w:r w:rsidR="00136D3B">
              <w:rPr>
                <w:rFonts w:cs="Times New Roman"/>
              </w:rPr>
              <w:t>. H</w:t>
            </w:r>
            <w:r w:rsidRPr="00136D3B">
              <w:rPr>
                <w:rFonts w:cs="Times New Roman"/>
              </w:rPr>
              <w:t xml:space="preserve">ow might you </w:t>
            </w:r>
            <w:r w:rsidR="00136D3B">
              <w:rPr>
                <w:rFonts w:cs="Times New Roman"/>
              </w:rPr>
              <w:t xml:space="preserve">apply these approaches to </w:t>
            </w:r>
            <w:r w:rsidRPr="00136D3B">
              <w:rPr>
                <w:rFonts w:cs="Times New Roman"/>
              </w:rPr>
              <w:t xml:space="preserve">engage </w:t>
            </w:r>
            <w:r w:rsidR="00136D3B">
              <w:rPr>
                <w:rFonts w:cs="Times New Roman"/>
              </w:rPr>
              <w:t>with your own</w:t>
            </w:r>
            <w:r w:rsidRPr="00136D3B">
              <w:rPr>
                <w:rFonts w:cs="Times New Roman"/>
              </w:rPr>
              <w:t xml:space="preserve"> learning </w:t>
            </w:r>
            <w:r w:rsidR="00136D3B">
              <w:rPr>
                <w:rFonts w:cs="Times New Roman"/>
              </w:rPr>
              <w:t xml:space="preserve">or </w:t>
            </w:r>
            <w:r w:rsidRPr="00136D3B">
              <w:rPr>
                <w:rFonts w:cs="Times New Roman"/>
              </w:rPr>
              <w:t>online training</w:t>
            </w:r>
            <w:r w:rsidR="00136D3B">
              <w:rPr>
                <w:rFonts w:cs="Times New Roman"/>
              </w:rPr>
              <w:t>?</w:t>
            </w:r>
          </w:p>
          <w:p w:rsidR="00560CCE" w:rsidRDefault="00560CCE" w:rsidP="005A0B4F">
            <w:pPr>
              <w:rPr>
                <w:rFonts w:cs="Times New Roman"/>
                <w:b/>
                <w:noProof/>
              </w:rPr>
            </w:pPr>
          </w:p>
          <w:p w:rsidR="00136D3B" w:rsidRDefault="00136D3B" w:rsidP="005A0B4F">
            <w:pPr>
              <w:rPr>
                <w:rFonts w:cs="Times New Roman"/>
                <w:b/>
                <w:noProof/>
              </w:rPr>
            </w:pPr>
          </w:p>
          <w:p w:rsidR="00136D3B" w:rsidRDefault="00136D3B" w:rsidP="005A0B4F">
            <w:pPr>
              <w:rPr>
                <w:rFonts w:cs="Times New Roman"/>
                <w:b/>
                <w:noProof/>
              </w:rPr>
            </w:pPr>
          </w:p>
          <w:p w:rsidR="006121AB" w:rsidRPr="00B76221" w:rsidRDefault="006121AB" w:rsidP="005A0B4F">
            <w:pPr>
              <w:rPr>
                <w:rFonts w:cs="Times New Roman"/>
                <w:b/>
                <w:noProof/>
              </w:rPr>
            </w:pPr>
          </w:p>
          <w:p w:rsidR="006121AB" w:rsidRPr="00B76221" w:rsidRDefault="006121AB" w:rsidP="005A0B4F">
            <w:pPr>
              <w:rPr>
                <w:rFonts w:cs="Times New Roman"/>
                <w:b/>
                <w:noProof/>
              </w:rPr>
            </w:pPr>
          </w:p>
          <w:p w:rsidR="00560CCE" w:rsidRPr="00B76221" w:rsidRDefault="00560CCE" w:rsidP="005A0B4F">
            <w:pPr>
              <w:rPr>
                <w:rFonts w:cs="Times New Roman"/>
                <w:b/>
                <w:color w:val="FFFFFF" w:themeColor="background1"/>
              </w:rPr>
            </w:pPr>
          </w:p>
        </w:tc>
      </w:tr>
      <w:tr w:rsidR="00CE50BA" w:rsidRPr="00B76221" w:rsidTr="00601441">
        <w:trPr>
          <w:trHeight w:val="638"/>
        </w:trPr>
        <w:tc>
          <w:tcPr>
            <w:tcW w:w="9648" w:type="dxa"/>
            <w:gridSpan w:val="4"/>
            <w:shd w:val="clear" w:color="auto" w:fill="31849B" w:themeFill="accent5" w:themeFillShade="BF"/>
            <w:vAlign w:val="center"/>
          </w:tcPr>
          <w:p w:rsidR="00CE50BA" w:rsidRPr="00B76221" w:rsidRDefault="00136D3B" w:rsidP="005A0B4F">
            <w:pPr>
              <w:rPr>
                <w:rFonts w:cs="Times New Roman"/>
                <w:b/>
                <w:color w:val="FFFFFF" w:themeColor="background1"/>
              </w:rPr>
            </w:pPr>
            <w:r>
              <w:rPr>
                <w:b/>
                <w:color w:val="FFFFFF" w:themeColor="background1"/>
              </w:rPr>
              <w:t xml:space="preserve">Discussion/Reflection Question </w:t>
            </w:r>
            <w:r w:rsidR="004337BE" w:rsidRPr="00B76221">
              <w:rPr>
                <w:rFonts w:cs="Times New Roman"/>
                <w:b/>
                <w:color w:val="FFFFFF" w:themeColor="background1"/>
              </w:rPr>
              <w:t>2</w:t>
            </w:r>
          </w:p>
        </w:tc>
      </w:tr>
      <w:tr w:rsidR="00CE50BA" w:rsidRPr="00B76221" w:rsidTr="00601441">
        <w:trPr>
          <w:trHeight w:val="1997"/>
        </w:trPr>
        <w:tc>
          <w:tcPr>
            <w:tcW w:w="9648" w:type="dxa"/>
            <w:gridSpan w:val="4"/>
            <w:shd w:val="clear" w:color="auto" w:fill="auto"/>
            <w:vAlign w:val="center"/>
          </w:tcPr>
          <w:p w:rsidR="00136D3B" w:rsidRDefault="00136D3B" w:rsidP="00601441">
            <w:pPr>
              <w:rPr>
                <w:rFonts w:cs="Times New Roman"/>
                <w:noProof/>
              </w:rPr>
            </w:pPr>
            <w:r>
              <w:rPr>
                <w:rFonts w:cs="Times New Roman"/>
                <w:noProof/>
              </w:rPr>
              <w:t xml:space="preserve">Consider the following: </w:t>
            </w:r>
          </w:p>
          <w:p w:rsidR="00601441" w:rsidRDefault="00601441" w:rsidP="00136D3B">
            <w:pPr>
              <w:pStyle w:val="ListParagraph"/>
              <w:numPr>
                <w:ilvl w:val="0"/>
                <w:numId w:val="5"/>
              </w:numPr>
              <w:rPr>
                <w:rFonts w:cs="Times New Roman"/>
                <w:noProof/>
              </w:rPr>
            </w:pPr>
            <w:r w:rsidRPr="00136D3B">
              <w:rPr>
                <w:rFonts w:cs="Times New Roman"/>
                <w:noProof/>
              </w:rPr>
              <w:t xml:space="preserve">How </w:t>
            </w:r>
            <w:r w:rsidR="00136D3B" w:rsidRPr="00136D3B">
              <w:rPr>
                <w:rFonts w:cs="Times New Roman"/>
                <w:noProof/>
              </w:rPr>
              <w:t>can you</w:t>
            </w:r>
            <w:r w:rsidRPr="00136D3B">
              <w:rPr>
                <w:rFonts w:cs="Times New Roman"/>
                <w:noProof/>
              </w:rPr>
              <w:t xml:space="preserve"> take control of </w:t>
            </w:r>
            <w:r w:rsidR="00136D3B" w:rsidRPr="00136D3B">
              <w:rPr>
                <w:rFonts w:cs="Times New Roman"/>
                <w:noProof/>
              </w:rPr>
              <w:t xml:space="preserve">your </w:t>
            </w:r>
            <w:r w:rsidRPr="00136D3B">
              <w:rPr>
                <w:rFonts w:cs="Times New Roman"/>
                <w:noProof/>
              </w:rPr>
              <w:t>own learning?</w:t>
            </w:r>
          </w:p>
          <w:p w:rsidR="00136D3B" w:rsidRDefault="00136D3B" w:rsidP="00136D3B">
            <w:pPr>
              <w:rPr>
                <w:rFonts w:cs="Times New Roman"/>
                <w:noProof/>
              </w:rPr>
            </w:pPr>
          </w:p>
          <w:p w:rsidR="00136D3B" w:rsidRPr="00136D3B" w:rsidRDefault="00136D3B" w:rsidP="00136D3B">
            <w:pPr>
              <w:rPr>
                <w:rFonts w:cs="Times New Roman"/>
                <w:noProof/>
              </w:rPr>
            </w:pPr>
          </w:p>
          <w:p w:rsidR="00601441" w:rsidRDefault="00601441" w:rsidP="00136D3B">
            <w:pPr>
              <w:pStyle w:val="ListParagraph"/>
              <w:numPr>
                <w:ilvl w:val="0"/>
                <w:numId w:val="5"/>
              </w:numPr>
              <w:rPr>
                <w:rFonts w:cs="Times New Roman"/>
                <w:noProof/>
              </w:rPr>
            </w:pPr>
            <w:r w:rsidRPr="00136D3B">
              <w:rPr>
                <w:rFonts w:cs="Times New Roman"/>
                <w:noProof/>
              </w:rPr>
              <w:t xml:space="preserve">How </w:t>
            </w:r>
            <w:r w:rsidR="00136D3B" w:rsidRPr="00136D3B">
              <w:rPr>
                <w:rFonts w:cs="Times New Roman"/>
                <w:noProof/>
              </w:rPr>
              <w:t>can you</w:t>
            </w:r>
            <w:r w:rsidRPr="00136D3B">
              <w:rPr>
                <w:rFonts w:cs="Times New Roman"/>
                <w:noProof/>
              </w:rPr>
              <w:t xml:space="preserve"> make it relevant?</w:t>
            </w:r>
          </w:p>
          <w:p w:rsidR="00136D3B" w:rsidRDefault="00136D3B" w:rsidP="00136D3B">
            <w:pPr>
              <w:rPr>
                <w:rFonts w:cs="Times New Roman"/>
                <w:noProof/>
              </w:rPr>
            </w:pPr>
          </w:p>
          <w:p w:rsidR="00136D3B" w:rsidRPr="00136D3B" w:rsidRDefault="00136D3B" w:rsidP="00136D3B">
            <w:pPr>
              <w:rPr>
                <w:rFonts w:cs="Times New Roman"/>
                <w:noProof/>
              </w:rPr>
            </w:pPr>
          </w:p>
          <w:p w:rsidR="00136D3B" w:rsidRDefault="00601441" w:rsidP="00136D3B">
            <w:pPr>
              <w:pStyle w:val="ListParagraph"/>
              <w:numPr>
                <w:ilvl w:val="0"/>
                <w:numId w:val="5"/>
              </w:numPr>
              <w:rPr>
                <w:rFonts w:cs="Times New Roman"/>
                <w:noProof/>
              </w:rPr>
            </w:pPr>
            <w:r w:rsidRPr="00136D3B">
              <w:rPr>
                <w:rFonts w:cs="Times New Roman"/>
                <w:noProof/>
              </w:rPr>
              <w:t xml:space="preserve">How </w:t>
            </w:r>
            <w:r w:rsidR="00136D3B" w:rsidRPr="00136D3B">
              <w:rPr>
                <w:rFonts w:cs="Times New Roman"/>
                <w:noProof/>
              </w:rPr>
              <w:t>can</w:t>
            </w:r>
            <w:r w:rsidRPr="00136D3B">
              <w:rPr>
                <w:rFonts w:cs="Times New Roman"/>
                <w:noProof/>
              </w:rPr>
              <w:t xml:space="preserve"> you find interaction with other learners?</w:t>
            </w:r>
          </w:p>
          <w:p w:rsidR="00136D3B" w:rsidRDefault="00136D3B" w:rsidP="00136D3B">
            <w:pPr>
              <w:rPr>
                <w:rFonts w:cs="Times New Roman"/>
                <w:noProof/>
              </w:rPr>
            </w:pPr>
          </w:p>
          <w:p w:rsidR="00136D3B" w:rsidRPr="00136D3B" w:rsidRDefault="00136D3B" w:rsidP="00136D3B">
            <w:pPr>
              <w:rPr>
                <w:rFonts w:cs="Times New Roman"/>
                <w:noProof/>
              </w:rPr>
            </w:pPr>
          </w:p>
          <w:p w:rsidR="00CE50BA" w:rsidRPr="00136D3B" w:rsidRDefault="00601441" w:rsidP="00136D3B">
            <w:pPr>
              <w:pStyle w:val="ListParagraph"/>
              <w:numPr>
                <w:ilvl w:val="0"/>
                <w:numId w:val="5"/>
              </w:numPr>
              <w:rPr>
                <w:rFonts w:cs="Times New Roman"/>
                <w:noProof/>
              </w:rPr>
            </w:pPr>
            <w:r w:rsidRPr="00136D3B">
              <w:rPr>
                <w:rFonts w:cs="Times New Roman"/>
                <w:noProof/>
              </w:rPr>
              <w:t xml:space="preserve">How </w:t>
            </w:r>
            <w:r w:rsidR="00136D3B" w:rsidRPr="00136D3B">
              <w:rPr>
                <w:rFonts w:cs="Times New Roman"/>
                <w:noProof/>
              </w:rPr>
              <w:t>can</w:t>
            </w:r>
            <w:r w:rsidRPr="00136D3B">
              <w:rPr>
                <w:rFonts w:cs="Times New Roman"/>
                <w:noProof/>
              </w:rPr>
              <w:t xml:space="preserve"> you get feedback?</w:t>
            </w:r>
          </w:p>
          <w:p w:rsidR="00EA7CFE" w:rsidRPr="00B76221" w:rsidRDefault="00EA7CFE" w:rsidP="003C4947">
            <w:pPr>
              <w:rPr>
                <w:rFonts w:cs="Times New Roman"/>
                <w:b/>
                <w:color w:val="FFFFFF" w:themeColor="background1"/>
              </w:rPr>
            </w:pPr>
          </w:p>
          <w:p w:rsidR="00EA7CFE" w:rsidRPr="00B76221" w:rsidRDefault="00EA7CFE" w:rsidP="003C4947">
            <w:pPr>
              <w:rPr>
                <w:rFonts w:cs="Times New Roman"/>
                <w:b/>
                <w:color w:val="FFFFFF" w:themeColor="background1"/>
              </w:rPr>
            </w:pPr>
          </w:p>
          <w:p w:rsidR="00EA7CFE" w:rsidRPr="00B76221" w:rsidRDefault="00EA7CFE" w:rsidP="003C4947">
            <w:pPr>
              <w:rPr>
                <w:rFonts w:cs="Times New Roman"/>
                <w:b/>
                <w:color w:val="FFFFFF" w:themeColor="background1"/>
              </w:rPr>
            </w:pPr>
          </w:p>
        </w:tc>
      </w:tr>
      <w:tr w:rsidR="00560CCE" w:rsidRPr="00B76221" w:rsidTr="00601441">
        <w:trPr>
          <w:gridAfter w:val="1"/>
          <w:wAfter w:w="72" w:type="dxa"/>
          <w:trHeight w:val="638"/>
        </w:trPr>
        <w:tc>
          <w:tcPr>
            <w:tcW w:w="9576" w:type="dxa"/>
            <w:gridSpan w:val="3"/>
            <w:shd w:val="clear" w:color="auto" w:fill="31849B" w:themeFill="accent5" w:themeFillShade="BF"/>
            <w:vAlign w:val="center"/>
          </w:tcPr>
          <w:p w:rsidR="00560CCE" w:rsidRPr="00B76221" w:rsidRDefault="00EA7CFE" w:rsidP="005A0B4F">
            <w:pPr>
              <w:spacing w:after="200" w:line="276" w:lineRule="auto"/>
              <w:rPr>
                <w:rFonts w:cs="Times New Roman"/>
                <w:b/>
                <w:color w:val="FFFFFF" w:themeColor="background1"/>
              </w:rPr>
            </w:pPr>
            <w:r w:rsidRPr="00B76221">
              <w:rPr>
                <w:rFonts w:cs="Times New Roman"/>
                <w:b/>
                <w:color w:val="FFFFFF" w:themeColor="background1"/>
              </w:rPr>
              <w:lastRenderedPageBreak/>
              <w:t>Activity</w:t>
            </w:r>
            <w:r w:rsidR="00560CCE" w:rsidRPr="00B76221">
              <w:rPr>
                <w:rFonts w:cs="Times New Roman"/>
                <w:b/>
                <w:color w:val="FFFFFF" w:themeColor="background1"/>
              </w:rPr>
              <w:t xml:space="preserve"> </w:t>
            </w:r>
            <w:r w:rsidR="00265C9D" w:rsidRPr="00B76221">
              <w:rPr>
                <w:rFonts w:cs="Times New Roman"/>
                <w:b/>
                <w:color w:val="FFFFFF" w:themeColor="background1"/>
              </w:rPr>
              <w:t>1</w:t>
            </w:r>
          </w:p>
        </w:tc>
      </w:tr>
      <w:tr w:rsidR="00560CCE" w:rsidRPr="00B76221" w:rsidTr="00601441">
        <w:trPr>
          <w:gridAfter w:val="1"/>
          <w:wAfter w:w="72" w:type="dxa"/>
          <w:trHeight w:val="1538"/>
        </w:trPr>
        <w:tc>
          <w:tcPr>
            <w:tcW w:w="9576" w:type="dxa"/>
            <w:gridSpan w:val="3"/>
            <w:tcBorders>
              <w:bottom w:val="single" w:sz="4" w:space="0" w:color="auto"/>
            </w:tcBorders>
          </w:tcPr>
          <w:p w:rsidR="00560CCE" w:rsidRDefault="007170A4" w:rsidP="004A6E10">
            <w:pPr>
              <w:pStyle w:val="NormalWeb"/>
              <w:spacing w:before="0" w:beforeAutospacing="0" w:after="0" w:afterAutospacing="0"/>
              <w:rPr>
                <w:rFonts w:asciiTheme="minorHAnsi" w:hAnsiTheme="minorHAnsi"/>
                <w:color w:val="000000"/>
                <w:sz w:val="22"/>
                <w:szCs w:val="22"/>
              </w:rPr>
            </w:pPr>
            <w:r w:rsidRPr="00B76221">
              <w:rPr>
                <w:rFonts w:asciiTheme="minorHAnsi" w:hAnsiTheme="minorHAnsi"/>
                <w:color w:val="000000"/>
                <w:sz w:val="22"/>
                <w:szCs w:val="22"/>
              </w:rPr>
              <w:t xml:space="preserve">Reflect on a MOOC or other online class you have taken. Make a list of things you </w:t>
            </w:r>
            <w:r w:rsidR="00136D3B">
              <w:rPr>
                <w:rFonts w:asciiTheme="minorHAnsi" w:hAnsiTheme="minorHAnsi"/>
                <w:color w:val="000000"/>
                <w:sz w:val="22"/>
                <w:szCs w:val="22"/>
              </w:rPr>
              <w:t xml:space="preserve">will </w:t>
            </w:r>
            <w:r w:rsidRPr="00B76221">
              <w:rPr>
                <w:rFonts w:asciiTheme="minorHAnsi" w:hAnsiTheme="minorHAnsi"/>
                <w:color w:val="000000"/>
                <w:sz w:val="22"/>
                <w:szCs w:val="22"/>
              </w:rPr>
              <w:t xml:space="preserve">do to build your </w:t>
            </w:r>
            <w:r w:rsidR="00136D3B">
              <w:rPr>
                <w:rFonts w:asciiTheme="minorHAnsi" w:hAnsiTheme="minorHAnsi"/>
                <w:color w:val="000000"/>
                <w:sz w:val="22"/>
                <w:szCs w:val="22"/>
              </w:rPr>
              <w:t>‘</w:t>
            </w:r>
            <w:r w:rsidRPr="00B76221">
              <w:rPr>
                <w:rFonts w:asciiTheme="minorHAnsi" w:hAnsiTheme="minorHAnsi"/>
                <w:color w:val="000000"/>
                <w:sz w:val="22"/>
                <w:szCs w:val="22"/>
              </w:rPr>
              <w:t>ship of order</w:t>
            </w:r>
            <w:r w:rsidR="00136D3B">
              <w:rPr>
                <w:rFonts w:asciiTheme="minorHAnsi" w:hAnsiTheme="minorHAnsi"/>
                <w:color w:val="000000"/>
                <w:sz w:val="22"/>
                <w:szCs w:val="22"/>
              </w:rPr>
              <w:t>’ for your next online learning experience</w:t>
            </w:r>
            <w:r w:rsidRPr="00B76221">
              <w:rPr>
                <w:rFonts w:asciiTheme="minorHAnsi" w:hAnsiTheme="minorHAnsi"/>
                <w:color w:val="000000"/>
                <w:sz w:val="22"/>
                <w:szCs w:val="22"/>
              </w:rPr>
              <w:t xml:space="preserve"> (</w:t>
            </w:r>
            <w:r w:rsidR="00562475">
              <w:rPr>
                <w:rFonts w:asciiTheme="minorHAnsi" w:hAnsiTheme="minorHAnsi"/>
                <w:color w:val="000000"/>
                <w:sz w:val="22"/>
                <w:szCs w:val="22"/>
              </w:rPr>
              <w:t xml:space="preserve">e.g. </w:t>
            </w:r>
            <w:r w:rsidRPr="00B76221">
              <w:rPr>
                <w:rFonts w:asciiTheme="minorHAnsi" w:hAnsiTheme="minorHAnsi"/>
                <w:color w:val="000000"/>
                <w:sz w:val="22"/>
                <w:szCs w:val="22"/>
              </w:rPr>
              <w:t xml:space="preserve">your motivation, your real or virtual engagement with others, your plan for completing the course, </w:t>
            </w:r>
            <w:r w:rsidR="00136D3B">
              <w:rPr>
                <w:rFonts w:asciiTheme="minorHAnsi" w:hAnsiTheme="minorHAnsi"/>
                <w:color w:val="000000"/>
                <w:sz w:val="22"/>
                <w:szCs w:val="22"/>
              </w:rPr>
              <w:t>embrac</w:t>
            </w:r>
            <w:r w:rsidR="00562475">
              <w:rPr>
                <w:rFonts w:asciiTheme="minorHAnsi" w:hAnsiTheme="minorHAnsi"/>
                <w:color w:val="000000"/>
                <w:sz w:val="22"/>
                <w:szCs w:val="22"/>
              </w:rPr>
              <w:t xml:space="preserve">ing </w:t>
            </w:r>
            <w:r w:rsidR="00136D3B">
              <w:rPr>
                <w:rFonts w:asciiTheme="minorHAnsi" w:hAnsiTheme="minorHAnsi"/>
                <w:color w:val="000000"/>
                <w:sz w:val="22"/>
                <w:szCs w:val="22"/>
              </w:rPr>
              <w:t xml:space="preserve">your mistakes, </w:t>
            </w:r>
            <w:r w:rsidR="00562475">
              <w:rPr>
                <w:rFonts w:asciiTheme="minorHAnsi" w:hAnsiTheme="minorHAnsi"/>
                <w:color w:val="000000"/>
                <w:sz w:val="22"/>
                <w:szCs w:val="22"/>
              </w:rPr>
              <w:t xml:space="preserve">etc). </w:t>
            </w:r>
            <w:r w:rsidR="00136D3B">
              <w:rPr>
                <w:rFonts w:asciiTheme="minorHAnsi" w:hAnsiTheme="minorHAnsi"/>
                <w:color w:val="000000"/>
                <w:sz w:val="22"/>
                <w:szCs w:val="22"/>
              </w:rPr>
              <w:t xml:space="preserve">See also </w:t>
            </w:r>
            <w:hyperlink r:id="rId10" w:history="1">
              <w:r w:rsidR="00136D3B" w:rsidRPr="00136D3B">
                <w:rPr>
                  <w:rStyle w:val="Hyperlink"/>
                  <w:rFonts w:asciiTheme="minorHAnsi" w:hAnsiTheme="minorHAnsi"/>
                  <w:sz w:val="22"/>
                  <w:szCs w:val="22"/>
                </w:rPr>
                <w:t xml:space="preserve">10 hot tips for </w:t>
              </w:r>
              <w:proofErr w:type="spellStart"/>
              <w:r w:rsidR="00136D3B" w:rsidRPr="00136D3B">
                <w:rPr>
                  <w:rStyle w:val="Hyperlink"/>
                  <w:rFonts w:asciiTheme="minorHAnsi" w:hAnsiTheme="minorHAnsi"/>
                  <w:sz w:val="22"/>
                  <w:szCs w:val="22"/>
                </w:rPr>
                <w:t>moocers</w:t>
              </w:r>
              <w:proofErr w:type="spellEnd"/>
            </w:hyperlink>
            <w:r w:rsidR="00136D3B">
              <w:rPr>
                <w:rFonts w:asciiTheme="minorHAnsi" w:hAnsiTheme="minorHAnsi"/>
                <w:color w:val="000000"/>
                <w:sz w:val="22"/>
                <w:szCs w:val="22"/>
              </w:rPr>
              <w:t>.</w:t>
            </w:r>
          </w:p>
          <w:p w:rsidR="00601441" w:rsidRDefault="00601441" w:rsidP="004A6E10">
            <w:pPr>
              <w:pStyle w:val="NormalWeb"/>
              <w:spacing w:before="0" w:beforeAutospacing="0" w:after="0" w:afterAutospacing="0"/>
              <w:rPr>
                <w:rFonts w:asciiTheme="minorHAnsi" w:hAnsiTheme="minorHAnsi"/>
                <w:color w:val="000000"/>
                <w:sz w:val="22"/>
                <w:szCs w:val="22"/>
              </w:rPr>
            </w:pPr>
          </w:p>
          <w:p w:rsidR="00601441" w:rsidRDefault="00601441" w:rsidP="004A6E10">
            <w:pPr>
              <w:pStyle w:val="NormalWeb"/>
              <w:spacing w:before="0" w:beforeAutospacing="0" w:after="0" w:afterAutospacing="0"/>
              <w:rPr>
                <w:rFonts w:asciiTheme="minorHAnsi" w:hAnsiTheme="minorHAnsi"/>
                <w:color w:val="000000"/>
                <w:sz w:val="22"/>
                <w:szCs w:val="22"/>
              </w:rPr>
            </w:pPr>
          </w:p>
          <w:p w:rsidR="00601441" w:rsidRDefault="00601441" w:rsidP="004A6E10">
            <w:pPr>
              <w:pStyle w:val="NormalWeb"/>
              <w:spacing w:before="0" w:beforeAutospacing="0" w:after="0" w:afterAutospacing="0"/>
              <w:rPr>
                <w:rFonts w:asciiTheme="minorHAnsi" w:hAnsiTheme="minorHAnsi"/>
                <w:color w:val="000000"/>
                <w:sz w:val="22"/>
                <w:szCs w:val="22"/>
              </w:rPr>
            </w:pPr>
          </w:p>
          <w:p w:rsidR="00601441" w:rsidRDefault="00601441" w:rsidP="004A6E10">
            <w:pPr>
              <w:pStyle w:val="NormalWeb"/>
              <w:spacing w:before="0" w:beforeAutospacing="0" w:after="0" w:afterAutospacing="0"/>
              <w:rPr>
                <w:rFonts w:asciiTheme="minorHAnsi" w:hAnsiTheme="minorHAnsi"/>
                <w:color w:val="000000"/>
                <w:sz w:val="22"/>
                <w:szCs w:val="22"/>
              </w:rPr>
            </w:pPr>
          </w:p>
          <w:p w:rsidR="00601441" w:rsidRDefault="00601441" w:rsidP="004A6E10">
            <w:pPr>
              <w:pStyle w:val="NormalWeb"/>
              <w:spacing w:before="0" w:beforeAutospacing="0" w:after="0" w:afterAutospacing="0"/>
              <w:rPr>
                <w:rFonts w:asciiTheme="minorHAnsi" w:hAnsiTheme="minorHAnsi"/>
                <w:color w:val="000000"/>
                <w:sz w:val="22"/>
                <w:szCs w:val="22"/>
              </w:rPr>
            </w:pPr>
          </w:p>
          <w:p w:rsidR="00136D3B" w:rsidRDefault="00136D3B" w:rsidP="004A6E10">
            <w:pPr>
              <w:pStyle w:val="NormalWeb"/>
              <w:spacing w:before="0" w:beforeAutospacing="0" w:after="0" w:afterAutospacing="0"/>
              <w:rPr>
                <w:rFonts w:asciiTheme="minorHAnsi" w:hAnsiTheme="minorHAnsi"/>
                <w:color w:val="000000"/>
                <w:sz w:val="22"/>
                <w:szCs w:val="22"/>
              </w:rPr>
            </w:pPr>
          </w:p>
          <w:p w:rsidR="00136D3B" w:rsidRDefault="00136D3B" w:rsidP="004A6E10">
            <w:pPr>
              <w:pStyle w:val="NormalWeb"/>
              <w:spacing w:before="0" w:beforeAutospacing="0" w:after="0" w:afterAutospacing="0"/>
              <w:rPr>
                <w:rFonts w:asciiTheme="minorHAnsi" w:hAnsiTheme="minorHAnsi"/>
                <w:color w:val="000000"/>
                <w:sz w:val="22"/>
                <w:szCs w:val="22"/>
              </w:rPr>
            </w:pPr>
          </w:p>
          <w:p w:rsidR="00601441" w:rsidRDefault="00601441" w:rsidP="004A6E10">
            <w:pPr>
              <w:pStyle w:val="NormalWeb"/>
              <w:spacing w:before="0" w:beforeAutospacing="0" w:after="0" w:afterAutospacing="0"/>
              <w:rPr>
                <w:rFonts w:asciiTheme="minorHAnsi" w:hAnsiTheme="minorHAnsi"/>
                <w:color w:val="000000"/>
                <w:sz w:val="22"/>
                <w:szCs w:val="22"/>
              </w:rPr>
            </w:pPr>
          </w:p>
          <w:p w:rsidR="00136D3B" w:rsidRDefault="00136D3B" w:rsidP="004A6E10">
            <w:pPr>
              <w:pStyle w:val="NormalWeb"/>
              <w:spacing w:before="0" w:beforeAutospacing="0" w:after="0" w:afterAutospacing="0"/>
              <w:rPr>
                <w:rFonts w:asciiTheme="minorHAnsi" w:hAnsiTheme="minorHAnsi"/>
                <w:color w:val="000000"/>
                <w:sz w:val="22"/>
                <w:szCs w:val="22"/>
              </w:rPr>
            </w:pPr>
          </w:p>
          <w:p w:rsidR="00601441" w:rsidRPr="00B76221" w:rsidRDefault="00601441" w:rsidP="004A6E10">
            <w:pPr>
              <w:pStyle w:val="NormalWeb"/>
              <w:spacing w:before="0" w:beforeAutospacing="0" w:after="0" w:afterAutospacing="0"/>
              <w:rPr>
                <w:rFonts w:asciiTheme="minorHAnsi" w:hAnsiTheme="minorHAnsi"/>
                <w:color w:val="000000"/>
                <w:sz w:val="22"/>
                <w:szCs w:val="22"/>
              </w:rPr>
            </w:pPr>
          </w:p>
        </w:tc>
      </w:tr>
      <w:tr w:rsidR="000369F8" w:rsidRPr="00B76221" w:rsidTr="00601441">
        <w:trPr>
          <w:gridAfter w:val="1"/>
          <w:wAfter w:w="72" w:type="dxa"/>
          <w:trHeight w:val="411"/>
        </w:trPr>
        <w:tc>
          <w:tcPr>
            <w:tcW w:w="9576" w:type="dxa"/>
            <w:gridSpan w:val="3"/>
            <w:shd w:val="clear" w:color="auto" w:fill="31849B" w:themeFill="accent5" w:themeFillShade="BF"/>
            <w:vAlign w:val="center"/>
          </w:tcPr>
          <w:p w:rsidR="000369F8" w:rsidRPr="00B76221" w:rsidRDefault="00136D3B" w:rsidP="003C4947">
            <w:pPr>
              <w:spacing w:after="200" w:line="276" w:lineRule="auto"/>
              <w:rPr>
                <w:rFonts w:cs="Times New Roman"/>
                <w:b/>
                <w:color w:val="FFFFFF" w:themeColor="background1"/>
              </w:rPr>
            </w:pPr>
            <w:r>
              <w:rPr>
                <w:b/>
                <w:color w:val="FFFFFF" w:themeColor="background1"/>
              </w:rPr>
              <w:t>Discussion/Reflection Question 3</w:t>
            </w:r>
          </w:p>
        </w:tc>
      </w:tr>
      <w:tr w:rsidR="000369F8" w:rsidRPr="00B76221" w:rsidTr="00601441">
        <w:trPr>
          <w:gridAfter w:val="1"/>
          <w:wAfter w:w="72" w:type="dxa"/>
          <w:trHeight w:val="411"/>
        </w:trPr>
        <w:tc>
          <w:tcPr>
            <w:tcW w:w="9576" w:type="dxa"/>
            <w:gridSpan w:val="3"/>
            <w:shd w:val="clear" w:color="auto" w:fill="auto"/>
            <w:vAlign w:val="center"/>
          </w:tcPr>
          <w:p w:rsidR="004367FC" w:rsidRPr="00B76221" w:rsidRDefault="00726106" w:rsidP="004367FC">
            <w:pPr>
              <w:rPr>
                <w:rFonts w:cs="Times New Roman"/>
                <w:noProof/>
              </w:rPr>
            </w:pPr>
            <w:bookmarkStart w:id="0" w:name="_GoBack"/>
            <w:bookmarkEnd w:id="0"/>
            <w:r w:rsidRPr="00B76221">
              <w:rPr>
                <w:rFonts w:cs="Times New Roman"/>
                <w:noProof/>
              </w:rPr>
              <w:t xml:space="preserve">What kind of support would you like from your administration for your self-paced learning? </w:t>
            </w:r>
            <w:r w:rsidR="00136D3B">
              <w:rPr>
                <w:rFonts w:cs="Times New Roman"/>
                <w:noProof/>
              </w:rPr>
              <w:t xml:space="preserve">See webinar archive for inspiration! </w:t>
            </w:r>
            <w:hyperlink r:id="rId11" w:tgtFrame="_blank" w:history="1">
              <w:r w:rsidR="00601441">
                <w:rPr>
                  <w:rStyle w:val="Hyperlink"/>
                </w:rPr>
                <w:t>Self-Directed Achievement: if you give library staff an hour</w:t>
              </w:r>
            </w:hyperlink>
            <w:r w:rsidR="00136D3B">
              <w:t>.</w:t>
            </w:r>
          </w:p>
          <w:p w:rsidR="004367FC" w:rsidRPr="00B76221" w:rsidRDefault="004367FC" w:rsidP="004367FC">
            <w:pPr>
              <w:rPr>
                <w:rFonts w:cs="Times New Roman"/>
                <w:noProof/>
              </w:rPr>
            </w:pPr>
          </w:p>
          <w:p w:rsidR="004367FC" w:rsidRPr="00B76221" w:rsidRDefault="004367FC" w:rsidP="004367FC">
            <w:pPr>
              <w:rPr>
                <w:rFonts w:cs="Times New Roman"/>
                <w:noProof/>
              </w:rPr>
            </w:pPr>
          </w:p>
          <w:p w:rsidR="004367FC" w:rsidRPr="00B76221" w:rsidRDefault="004367FC" w:rsidP="004367FC">
            <w:pPr>
              <w:rPr>
                <w:rFonts w:cs="Times New Roman"/>
                <w:noProof/>
              </w:rPr>
            </w:pPr>
          </w:p>
          <w:p w:rsidR="004367FC" w:rsidRDefault="004367FC" w:rsidP="004367FC">
            <w:pPr>
              <w:rPr>
                <w:rFonts w:cs="Times New Roman"/>
                <w:noProof/>
              </w:rPr>
            </w:pPr>
          </w:p>
          <w:p w:rsidR="00136D3B" w:rsidRDefault="00136D3B" w:rsidP="004367FC">
            <w:pPr>
              <w:rPr>
                <w:rFonts w:cs="Times New Roman"/>
                <w:noProof/>
              </w:rPr>
            </w:pPr>
          </w:p>
          <w:p w:rsidR="00136D3B" w:rsidRDefault="00136D3B" w:rsidP="004367FC">
            <w:pPr>
              <w:rPr>
                <w:rFonts w:cs="Times New Roman"/>
                <w:noProof/>
              </w:rPr>
            </w:pPr>
          </w:p>
          <w:p w:rsidR="00136D3B" w:rsidRDefault="00136D3B" w:rsidP="004367FC">
            <w:pPr>
              <w:rPr>
                <w:rFonts w:cs="Times New Roman"/>
                <w:noProof/>
              </w:rPr>
            </w:pPr>
          </w:p>
          <w:p w:rsidR="00136D3B" w:rsidRDefault="00136D3B" w:rsidP="004367FC">
            <w:pPr>
              <w:rPr>
                <w:rFonts w:cs="Times New Roman"/>
                <w:noProof/>
              </w:rPr>
            </w:pPr>
          </w:p>
          <w:p w:rsidR="00136D3B" w:rsidRDefault="00136D3B" w:rsidP="004367FC">
            <w:pPr>
              <w:rPr>
                <w:rFonts w:cs="Times New Roman"/>
                <w:noProof/>
              </w:rPr>
            </w:pPr>
          </w:p>
          <w:p w:rsidR="00136D3B" w:rsidRPr="00B76221" w:rsidRDefault="00136D3B" w:rsidP="004367FC">
            <w:pPr>
              <w:rPr>
                <w:rFonts w:cs="Times New Roman"/>
                <w:noProof/>
              </w:rPr>
            </w:pPr>
          </w:p>
          <w:p w:rsidR="004367FC" w:rsidRPr="00B76221" w:rsidRDefault="004367FC" w:rsidP="004367FC">
            <w:pPr>
              <w:rPr>
                <w:rFonts w:cs="Times New Roman"/>
                <w:noProof/>
              </w:rPr>
            </w:pPr>
          </w:p>
          <w:p w:rsidR="004367FC" w:rsidRPr="00B76221" w:rsidRDefault="004367FC" w:rsidP="004367FC">
            <w:pPr>
              <w:rPr>
                <w:rFonts w:cs="Times New Roman"/>
                <w:noProof/>
              </w:rPr>
            </w:pPr>
          </w:p>
        </w:tc>
      </w:tr>
      <w:tr w:rsidR="00560CCE" w:rsidRPr="00B76221" w:rsidTr="00601441">
        <w:trPr>
          <w:gridAfter w:val="2"/>
          <w:wAfter w:w="90" w:type="dxa"/>
          <w:trHeight w:val="638"/>
        </w:trPr>
        <w:tc>
          <w:tcPr>
            <w:tcW w:w="9558" w:type="dxa"/>
            <w:gridSpan w:val="2"/>
            <w:shd w:val="clear" w:color="auto" w:fill="31849B" w:themeFill="accent5" w:themeFillShade="BF"/>
            <w:vAlign w:val="center"/>
          </w:tcPr>
          <w:p w:rsidR="00560CCE" w:rsidRPr="00B76221" w:rsidRDefault="00560CCE" w:rsidP="005A0B4F">
            <w:pPr>
              <w:spacing w:after="200" w:line="276" w:lineRule="auto"/>
              <w:rPr>
                <w:rFonts w:cs="Times New Roman"/>
                <w:b/>
                <w:color w:val="FFFFFF" w:themeColor="background1"/>
              </w:rPr>
            </w:pPr>
            <w:r w:rsidRPr="00B76221">
              <w:rPr>
                <w:rFonts w:cs="Times New Roman"/>
                <w:b/>
                <w:color w:val="FFFFFF" w:themeColor="background1"/>
              </w:rPr>
              <w:t xml:space="preserve">Action Plan </w:t>
            </w:r>
            <w:r w:rsidRPr="00B76221">
              <w:rPr>
                <w:rFonts w:cs="Times New Roman"/>
                <w:color w:val="FFFFFF" w:themeColor="background1"/>
              </w:rPr>
              <w:t>(include next steps, who, when, etc.)</w:t>
            </w:r>
          </w:p>
        </w:tc>
      </w:tr>
      <w:tr w:rsidR="00560CCE" w:rsidRPr="00B76221" w:rsidTr="00601441">
        <w:trPr>
          <w:gridAfter w:val="2"/>
          <w:wAfter w:w="90" w:type="dxa"/>
          <w:trHeight w:val="1070"/>
        </w:trPr>
        <w:tc>
          <w:tcPr>
            <w:tcW w:w="9558" w:type="dxa"/>
            <w:gridSpan w:val="2"/>
            <w:tcBorders>
              <w:bottom w:val="single" w:sz="4" w:space="0" w:color="auto"/>
            </w:tcBorders>
          </w:tcPr>
          <w:p w:rsidR="00560CCE" w:rsidRPr="00B76221" w:rsidRDefault="00560CCE" w:rsidP="005A0B4F">
            <w:pPr>
              <w:rPr>
                <w:rFonts w:cs="Times New Roman"/>
                <w:b/>
                <w:noProof/>
              </w:rPr>
            </w:pPr>
          </w:p>
          <w:p w:rsidR="00560CCE" w:rsidRPr="00B76221" w:rsidRDefault="00560CCE" w:rsidP="005A0B4F">
            <w:pPr>
              <w:rPr>
                <w:rFonts w:cs="Times New Roman"/>
                <w:noProof/>
              </w:rPr>
            </w:pPr>
          </w:p>
          <w:p w:rsidR="00136D3B" w:rsidRDefault="00136D3B" w:rsidP="005A0B4F">
            <w:pPr>
              <w:rPr>
                <w:rFonts w:cs="Times New Roman"/>
                <w:noProof/>
              </w:rPr>
            </w:pPr>
          </w:p>
          <w:p w:rsidR="00136D3B" w:rsidRDefault="00136D3B" w:rsidP="005A0B4F">
            <w:pPr>
              <w:rPr>
                <w:rFonts w:cs="Times New Roman"/>
                <w:noProof/>
              </w:rPr>
            </w:pPr>
          </w:p>
          <w:p w:rsidR="00136D3B" w:rsidRDefault="00136D3B" w:rsidP="005A0B4F">
            <w:pPr>
              <w:rPr>
                <w:rFonts w:cs="Times New Roman"/>
                <w:noProof/>
              </w:rPr>
            </w:pPr>
          </w:p>
          <w:p w:rsidR="00136D3B" w:rsidRDefault="00136D3B" w:rsidP="005A0B4F">
            <w:pPr>
              <w:rPr>
                <w:rFonts w:cs="Times New Roman"/>
                <w:noProof/>
              </w:rPr>
            </w:pPr>
          </w:p>
          <w:p w:rsidR="00136D3B" w:rsidRDefault="00136D3B" w:rsidP="005A0B4F">
            <w:pPr>
              <w:rPr>
                <w:rFonts w:cs="Times New Roman"/>
                <w:noProof/>
              </w:rPr>
            </w:pPr>
          </w:p>
          <w:p w:rsidR="00136D3B" w:rsidRDefault="00136D3B" w:rsidP="005A0B4F">
            <w:pPr>
              <w:rPr>
                <w:rFonts w:cs="Times New Roman"/>
                <w:noProof/>
              </w:rPr>
            </w:pPr>
          </w:p>
          <w:p w:rsidR="00B76221" w:rsidRPr="00B76221" w:rsidRDefault="00B76221" w:rsidP="005A0B4F">
            <w:pPr>
              <w:rPr>
                <w:rFonts w:cs="Times New Roman"/>
                <w:noProof/>
              </w:rPr>
            </w:pPr>
          </w:p>
          <w:p w:rsidR="00A20152" w:rsidRPr="00B76221" w:rsidRDefault="00A20152" w:rsidP="005A0B4F">
            <w:pPr>
              <w:rPr>
                <w:rFonts w:cs="Times New Roman"/>
                <w:noProof/>
              </w:rPr>
            </w:pPr>
          </w:p>
          <w:p w:rsidR="00560CCE" w:rsidRPr="00B76221" w:rsidRDefault="00560CCE" w:rsidP="005A0B4F">
            <w:pPr>
              <w:rPr>
                <w:rFonts w:cs="Times New Roman"/>
                <w:b/>
                <w:noProof/>
              </w:rPr>
            </w:pPr>
          </w:p>
        </w:tc>
      </w:tr>
    </w:tbl>
    <w:p w:rsidR="00560CCE" w:rsidRPr="00B76221" w:rsidRDefault="00560CCE" w:rsidP="00560CCE">
      <w:pPr>
        <w:rPr>
          <w:rFonts w:cs="Times New Roman"/>
        </w:rPr>
      </w:pPr>
    </w:p>
    <w:p w:rsidR="006632EA" w:rsidRPr="00B76221" w:rsidRDefault="00562475">
      <w:pPr>
        <w:rPr>
          <w:rFonts w:cs="Times New Roman"/>
        </w:rPr>
      </w:pPr>
    </w:p>
    <w:sectPr w:rsidR="006632EA" w:rsidRPr="00B76221"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A46B8"/>
    <w:multiLevelType w:val="hybridMultilevel"/>
    <w:tmpl w:val="8C36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70521F"/>
    <w:multiLevelType w:val="hybridMultilevel"/>
    <w:tmpl w:val="7216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CCE"/>
    <w:rsid w:val="00005AE2"/>
    <w:rsid w:val="00036953"/>
    <w:rsid w:val="000369F8"/>
    <w:rsid w:val="000C1D33"/>
    <w:rsid w:val="000F2684"/>
    <w:rsid w:val="000F293A"/>
    <w:rsid w:val="00136D3B"/>
    <w:rsid w:val="00145243"/>
    <w:rsid w:val="00147C79"/>
    <w:rsid w:val="00171DEC"/>
    <w:rsid w:val="001D0C16"/>
    <w:rsid w:val="001E7442"/>
    <w:rsid w:val="00234CEF"/>
    <w:rsid w:val="00253363"/>
    <w:rsid w:val="00265C9D"/>
    <w:rsid w:val="002A7EF4"/>
    <w:rsid w:val="002E114E"/>
    <w:rsid w:val="00305745"/>
    <w:rsid w:val="003A02F7"/>
    <w:rsid w:val="003B0398"/>
    <w:rsid w:val="003D492F"/>
    <w:rsid w:val="0040076B"/>
    <w:rsid w:val="00402EE7"/>
    <w:rsid w:val="004337BE"/>
    <w:rsid w:val="004367FC"/>
    <w:rsid w:val="00460C0B"/>
    <w:rsid w:val="00461A65"/>
    <w:rsid w:val="004A6E10"/>
    <w:rsid w:val="004B1EE0"/>
    <w:rsid w:val="004B6378"/>
    <w:rsid w:val="004B7FA0"/>
    <w:rsid w:val="004F3609"/>
    <w:rsid w:val="00560CCE"/>
    <w:rsid w:val="00562475"/>
    <w:rsid w:val="005D6340"/>
    <w:rsid w:val="00601441"/>
    <w:rsid w:val="006121AB"/>
    <w:rsid w:val="00653668"/>
    <w:rsid w:val="006660B9"/>
    <w:rsid w:val="006868A8"/>
    <w:rsid w:val="0069512A"/>
    <w:rsid w:val="006A5BBE"/>
    <w:rsid w:val="006B2D03"/>
    <w:rsid w:val="007170A4"/>
    <w:rsid w:val="00726106"/>
    <w:rsid w:val="007607B2"/>
    <w:rsid w:val="00792485"/>
    <w:rsid w:val="007B3B82"/>
    <w:rsid w:val="007C7128"/>
    <w:rsid w:val="00812DF9"/>
    <w:rsid w:val="008B3349"/>
    <w:rsid w:val="008C786A"/>
    <w:rsid w:val="008E687B"/>
    <w:rsid w:val="008E76BE"/>
    <w:rsid w:val="00922907"/>
    <w:rsid w:val="00924401"/>
    <w:rsid w:val="00962406"/>
    <w:rsid w:val="009E0D52"/>
    <w:rsid w:val="00A123C7"/>
    <w:rsid w:val="00A20152"/>
    <w:rsid w:val="00A473E1"/>
    <w:rsid w:val="00AC6FE9"/>
    <w:rsid w:val="00B02248"/>
    <w:rsid w:val="00B14CFA"/>
    <w:rsid w:val="00B641EF"/>
    <w:rsid w:val="00B76221"/>
    <w:rsid w:val="00B918D1"/>
    <w:rsid w:val="00B91B33"/>
    <w:rsid w:val="00BD301F"/>
    <w:rsid w:val="00C53ED0"/>
    <w:rsid w:val="00C77D2D"/>
    <w:rsid w:val="00CB5999"/>
    <w:rsid w:val="00CC0609"/>
    <w:rsid w:val="00CE1F53"/>
    <w:rsid w:val="00CE50BA"/>
    <w:rsid w:val="00CF7552"/>
    <w:rsid w:val="00D644CA"/>
    <w:rsid w:val="00DC3919"/>
    <w:rsid w:val="00E13E8D"/>
    <w:rsid w:val="00E22563"/>
    <w:rsid w:val="00E35D14"/>
    <w:rsid w:val="00E36F11"/>
    <w:rsid w:val="00E56957"/>
    <w:rsid w:val="00EA2716"/>
    <w:rsid w:val="00EA7CFE"/>
    <w:rsid w:val="00ED7D74"/>
    <w:rsid w:val="00F90266"/>
    <w:rsid w:val="00FE6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14"/>
  </w:style>
  <w:style w:type="paragraph" w:styleId="Heading1">
    <w:name w:val="heading 1"/>
    <w:basedOn w:val="Normal"/>
    <w:link w:val="Heading1Char"/>
    <w:uiPriority w:val="9"/>
    <w:qFormat/>
    <w:rsid w:val="00BD30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EF4"/>
    <w:rPr>
      <w:b/>
      <w:bCs/>
    </w:rPr>
  </w:style>
  <w:style w:type="character" w:customStyle="1" w:styleId="apple-converted-space">
    <w:name w:val="apple-converted-space"/>
    <w:basedOn w:val="DefaultParagraphFont"/>
    <w:rsid w:val="002A7EF4"/>
  </w:style>
  <w:style w:type="character" w:styleId="Hyperlink">
    <w:name w:val="Hyperlink"/>
    <w:basedOn w:val="DefaultParagraphFont"/>
    <w:uiPriority w:val="99"/>
    <w:unhideWhenUsed/>
    <w:rsid w:val="00D644CA"/>
    <w:rPr>
      <w:color w:val="0000FF" w:themeColor="hyperlink"/>
      <w:u w:val="single"/>
    </w:rPr>
  </w:style>
  <w:style w:type="character" w:customStyle="1" w:styleId="Heading1Char">
    <w:name w:val="Heading 1 Char"/>
    <w:basedOn w:val="DefaultParagraphFont"/>
    <w:link w:val="Heading1"/>
    <w:uiPriority w:val="9"/>
    <w:rsid w:val="00BD301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33031617">
      <w:bodyDiv w:val="1"/>
      <w:marLeft w:val="0"/>
      <w:marRight w:val="0"/>
      <w:marTop w:val="0"/>
      <w:marBottom w:val="0"/>
      <w:divBdr>
        <w:top w:val="none" w:sz="0" w:space="0" w:color="auto"/>
        <w:left w:val="none" w:sz="0" w:space="0" w:color="auto"/>
        <w:bottom w:val="none" w:sz="0" w:space="0" w:color="auto"/>
        <w:right w:val="none" w:sz="0" w:space="0" w:color="auto"/>
      </w:divBdr>
      <w:divsChild>
        <w:div w:id="890965762">
          <w:marLeft w:val="0"/>
          <w:marRight w:val="0"/>
          <w:marTop w:val="0"/>
          <w:marBottom w:val="0"/>
          <w:divBdr>
            <w:top w:val="none" w:sz="0" w:space="0" w:color="auto"/>
            <w:left w:val="none" w:sz="0" w:space="0" w:color="auto"/>
            <w:bottom w:val="none" w:sz="0" w:space="0" w:color="auto"/>
            <w:right w:val="none" w:sz="0" w:space="0" w:color="auto"/>
          </w:divBdr>
          <w:divsChild>
            <w:div w:id="914054222">
              <w:marLeft w:val="0"/>
              <w:marRight w:val="0"/>
              <w:marTop w:val="0"/>
              <w:marBottom w:val="0"/>
              <w:divBdr>
                <w:top w:val="none" w:sz="0" w:space="0" w:color="auto"/>
                <w:left w:val="none" w:sz="0" w:space="0" w:color="auto"/>
                <w:bottom w:val="none" w:sz="0" w:space="0" w:color="auto"/>
                <w:right w:val="none" w:sz="0" w:space="0" w:color="auto"/>
              </w:divBdr>
              <w:divsChild>
                <w:div w:id="191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454">
          <w:marLeft w:val="0"/>
          <w:marRight w:val="0"/>
          <w:marTop w:val="0"/>
          <w:marBottom w:val="0"/>
          <w:divBdr>
            <w:top w:val="none" w:sz="0" w:space="0" w:color="auto"/>
            <w:left w:val="none" w:sz="0" w:space="0" w:color="auto"/>
            <w:bottom w:val="none" w:sz="0" w:space="0" w:color="auto"/>
            <w:right w:val="none" w:sz="0" w:space="0" w:color="auto"/>
          </w:divBdr>
          <w:divsChild>
            <w:div w:id="2142915561">
              <w:marLeft w:val="0"/>
              <w:marRight w:val="0"/>
              <w:marTop w:val="0"/>
              <w:marBottom w:val="0"/>
              <w:divBdr>
                <w:top w:val="none" w:sz="0" w:space="0" w:color="auto"/>
                <w:left w:val="none" w:sz="0" w:space="0" w:color="auto"/>
                <w:bottom w:val="none" w:sz="0" w:space="0" w:color="auto"/>
                <w:right w:val="none" w:sz="0" w:space="0" w:color="auto"/>
              </w:divBdr>
              <w:divsChild>
                <w:div w:id="492913582">
                  <w:marLeft w:val="0"/>
                  <w:marRight w:val="0"/>
                  <w:marTop w:val="0"/>
                  <w:marBottom w:val="195"/>
                  <w:divBdr>
                    <w:top w:val="none" w:sz="0" w:space="0" w:color="auto"/>
                    <w:left w:val="none" w:sz="0" w:space="0" w:color="auto"/>
                    <w:bottom w:val="none" w:sz="0" w:space="0" w:color="auto"/>
                    <w:right w:val="none" w:sz="0" w:space="0" w:color="auto"/>
                  </w:divBdr>
                  <w:divsChild>
                    <w:div w:id="1646739498">
                      <w:marLeft w:val="0"/>
                      <w:marRight w:val="0"/>
                      <w:marTop w:val="0"/>
                      <w:marBottom w:val="0"/>
                      <w:divBdr>
                        <w:top w:val="none" w:sz="0" w:space="0" w:color="auto"/>
                        <w:left w:val="none" w:sz="0" w:space="0" w:color="auto"/>
                        <w:bottom w:val="none" w:sz="0" w:space="0" w:color="auto"/>
                        <w:right w:val="none" w:sz="0" w:space="0" w:color="auto"/>
                      </w:divBdr>
                      <w:divsChild>
                        <w:div w:id="1608343671">
                          <w:marLeft w:val="0"/>
                          <w:marRight w:val="0"/>
                          <w:marTop w:val="0"/>
                          <w:marBottom w:val="0"/>
                          <w:divBdr>
                            <w:top w:val="none" w:sz="0" w:space="0" w:color="auto"/>
                            <w:left w:val="none" w:sz="0" w:space="0" w:color="auto"/>
                            <w:bottom w:val="none" w:sz="0" w:space="0" w:color="auto"/>
                            <w:right w:val="none" w:sz="0" w:space="0" w:color="auto"/>
                          </w:divBdr>
                          <w:divsChild>
                            <w:div w:id="506943737">
                              <w:marLeft w:val="0"/>
                              <w:marRight w:val="0"/>
                              <w:marTop w:val="0"/>
                              <w:marBottom w:val="0"/>
                              <w:divBdr>
                                <w:top w:val="none" w:sz="0" w:space="0" w:color="auto"/>
                                <w:left w:val="none" w:sz="0" w:space="0" w:color="auto"/>
                                <w:bottom w:val="none" w:sz="0" w:space="0" w:color="auto"/>
                                <w:right w:val="none" w:sz="0" w:space="0" w:color="auto"/>
                              </w:divBdr>
                              <w:divsChild>
                                <w:div w:id="888109509">
                                  <w:marLeft w:val="0"/>
                                  <w:marRight w:val="0"/>
                                  <w:marTop w:val="0"/>
                                  <w:marBottom w:val="195"/>
                                  <w:divBdr>
                                    <w:top w:val="none" w:sz="0" w:space="0" w:color="auto"/>
                                    <w:left w:val="none" w:sz="0" w:space="0" w:color="auto"/>
                                    <w:bottom w:val="none" w:sz="0" w:space="0" w:color="auto"/>
                                    <w:right w:val="none" w:sz="0" w:space="0" w:color="auto"/>
                                  </w:divBdr>
                                  <w:divsChild>
                                    <w:div w:id="948857251">
                                      <w:marLeft w:val="0"/>
                                      <w:marRight w:val="0"/>
                                      <w:marTop w:val="0"/>
                                      <w:marBottom w:val="0"/>
                                      <w:divBdr>
                                        <w:top w:val="none" w:sz="0" w:space="0" w:color="auto"/>
                                        <w:left w:val="none" w:sz="0" w:space="0" w:color="auto"/>
                                        <w:bottom w:val="none" w:sz="0" w:space="0" w:color="auto"/>
                                        <w:right w:val="none" w:sz="0" w:space="0" w:color="auto"/>
                                      </w:divBdr>
                                      <w:divsChild>
                                        <w:div w:id="943348185">
                                          <w:marLeft w:val="0"/>
                                          <w:marRight w:val="0"/>
                                          <w:marTop w:val="0"/>
                                          <w:marBottom w:val="195"/>
                                          <w:divBdr>
                                            <w:top w:val="none" w:sz="0" w:space="0" w:color="auto"/>
                                            <w:left w:val="none" w:sz="0" w:space="0" w:color="auto"/>
                                            <w:bottom w:val="none" w:sz="0" w:space="0" w:color="auto"/>
                                            <w:right w:val="none" w:sz="0" w:space="0" w:color="auto"/>
                                          </w:divBdr>
                                          <w:divsChild>
                                            <w:div w:id="1013217450">
                                              <w:marLeft w:val="0"/>
                                              <w:marRight w:val="225"/>
                                              <w:marTop w:val="0"/>
                                              <w:marBottom w:val="375"/>
                                              <w:divBdr>
                                                <w:top w:val="none" w:sz="0" w:space="0" w:color="auto"/>
                                                <w:left w:val="none" w:sz="0" w:space="0" w:color="auto"/>
                                                <w:bottom w:val="none" w:sz="0" w:space="0" w:color="auto"/>
                                                <w:right w:val="none" w:sz="0" w:space="0" w:color="auto"/>
                                              </w:divBdr>
                                            </w:div>
                                          </w:divsChild>
                                        </w:div>
                                        <w:div w:id="1154101813">
                                          <w:marLeft w:val="0"/>
                                          <w:marRight w:val="0"/>
                                          <w:marTop w:val="0"/>
                                          <w:marBottom w:val="0"/>
                                          <w:divBdr>
                                            <w:top w:val="none" w:sz="0" w:space="0" w:color="auto"/>
                                            <w:left w:val="none" w:sz="0" w:space="0" w:color="auto"/>
                                            <w:bottom w:val="none" w:sz="0" w:space="0" w:color="auto"/>
                                            <w:right w:val="none" w:sz="0" w:space="0" w:color="auto"/>
                                          </w:divBdr>
                                          <w:divsChild>
                                            <w:div w:id="979070869">
                                              <w:marLeft w:val="0"/>
                                              <w:marRight w:val="0"/>
                                              <w:marTop w:val="0"/>
                                              <w:marBottom w:val="0"/>
                                              <w:divBdr>
                                                <w:top w:val="none" w:sz="0" w:space="0" w:color="auto"/>
                                                <w:left w:val="none" w:sz="0" w:space="0" w:color="auto"/>
                                                <w:bottom w:val="none" w:sz="0" w:space="0" w:color="auto"/>
                                                <w:right w:val="none" w:sz="0" w:space="0" w:color="auto"/>
                                              </w:divBdr>
                                              <w:divsChild>
                                                <w:div w:id="2052068151">
                                                  <w:marLeft w:val="0"/>
                                                  <w:marRight w:val="0"/>
                                                  <w:marTop w:val="0"/>
                                                  <w:marBottom w:val="0"/>
                                                  <w:divBdr>
                                                    <w:top w:val="none" w:sz="0" w:space="0" w:color="auto"/>
                                                    <w:left w:val="none" w:sz="0" w:space="0" w:color="auto"/>
                                                    <w:bottom w:val="none" w:sz="0" w:space="0" w:color="auto"/>
                                                    <w:right w:val="none" w:sz="0" w:space="0" w:color="auto"/>
                                                  </w:divBdr>
                                                  <w:divsChild>
                                                    <w:div w:id="1952125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118648894">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lipped_classro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wikipedia.org/wiki/Massive_open_online_cour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online-learner-sinking-or-swimming.html" TargetMode="External"/><Relationship Id="rId11" Type="http://schemas.openxmlformats.org/officeDocument/2006/relationships/hyperlink" Target="http://www.webjunction.org/events/webjunction/Self_Directed_Achievement.html" TargetMode="External"/><Relationship Id="rId5" Type="http://schemas.openxmlformats.org/officeDocument/2006/relationships/webSettings" Target="webSettings.xml"/><Relationship Id="rId10" Type="http://schemas.openxmlformats.org/officeDocument/2006/relationships/hyperlink" Target="http://ryan2point0.wordpress.com/2013/04/01/10-hot-tips-for-moocers/" TargetMode="External"/><Relationship Id="rId4" Type="http://schemas.openxmlformats.org/officeDocument/2006/relationships/settings" Target="settings.xml"/><Relationship Id="rId9" Type="http://schemas.openxmlformats.org/officeDocument/2006/relationships/hyperlink" Target="http://en.wikipedia.org/wiki/Project-based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04601-CB57-4A07-95A4-4B39B3DB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6</cp:revision>
  <dcterms:created xsi:type="dcterms:W3CDTF">2014-08-20T16:18:00Z</dcterms:created>
  <dcterms:modified xsi:type="dcterms:W3CDTF">2014-09-16T20:29:00Z</dcterms:modified>
</cp:coreProperties>
</file>